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E4E5" w14:textId="16D7E360" w:rsidR="007469B9" w:rsidRPr="00E613ED" w:rsidRDefault="007469B9" w:rsidP="007469B9">
      <w:pPr>
        <w:spacing w:line="480" w:lineRule="auto"/>
      </w:pPr>
      <w:r w:rsidRPr="00E613ED">
        <w:tab/>
        <w:t xml:space="preserve">Thom Browne’s recreation of the suit was successful enough to propel his brand to delve further into menswear, womenswear, and </w:t>
      </w:r>
      <w:r w:rsidR="00D5700C">
        <w:t>other facets that a lifestyle brand carries</w:t>
      </w:r>
      <w:r w:rsidRPr="00E613ED">
        <w:t>. Thom Browne’s</w:t>
      </w:r>
      <w:r w:rsidR="009A6EEF">
        <w:t xml:space="preserve"> business</w:t>
      </w:r>
      <w:r w:rsidRPr="00E613ED">
        <w:t xml:space="preserve"> deals with Brooks Brothers and Harry Winston exhibit that his creativity and business tactics alike are both strong and successful. </w:t>
      </w:r>
      <w:r w:rsidR="002B02F8">
        <w:t xml:space="preserve">People do not take Browne’s </w:t>
      </w:r>
      <w:r w:rsidR="000E318F">
        <w:t>designs</w:t>
      </w:r>
      <w:r w:rsidR="002B02F8">
        <w:t xml:space="preserve"> to be successful, often implying that h</w:t>
      </w:r>
      <w:r w:rsidR="000E318F">
        <w:t>is suit is</w:t>
      </w:r>
      <w:r w:rsidR="002B02F8">
        <w:t xml:space="preserve"> a joke. GQ Magazine wrote about his style, stating that he looks like Pee-wee Herman’s boss.”</w:t>
      </w:r>
      <w:r w:rsidR="002B02F8">
        <w:rPr>
          <w:rStyle w:val="FootnoteReference"/>
        </w:rPr>
        <w:footnoteReference w:id="1"/>
      </w:r>
      <w:r w:rsidR="002B02F8">
        <w:t xml:space="preserve"> </w:t>
      </w:r>
      <w:r w:rsidR="000E318F">
        <w:t>Contrary to these criticisms, t</w:t>
      </w:r>
      <w:r w:rsidRPr="00E613ED">
        <w:t>he designer was before his time. Like many designers or artists who cannot be appreciated unti</w:t>
      </w:r>
      <w:r w:rsidR="00D5700C">
        <w:t>l the times catch up with them, Browne</w:t>
      </w:r>
      <w:r w:rsidRPr="00E613ED">
        <w:t xml:space="preserve"> created a controversial look that </w:t>
      </w:r>
      <w:r w:rsidR="009A6EEF">
        <w:t>despite</w:t>
      </w:r>
      <w:r w:rsidRPr="00E613ED">
        <w:t xml:space="preserve"> receiving harsh criticisms, actually influenced the fashion industry and allowed for him to further develop his brand by exercising his eccentric creativity and tailoring that merits shocking reactions to this day. </w:t>
      </w:r>
    </w:p>
    <w:p w14:paraId="7C00E95F" w14:textId="5F4ACB15" w:rsidR="007469B9" w:rsidRPr="00E613ED" w:rsidRDefault="007469B9" w:rsidP="007469B9">
      <w:pPr>
        <w:spacing w:line="480" w:lineRule="auto"/>
        <w:ind w:firstLine="360"/>
      </w:pPr>
      <w:r w:rsidRPr="00E613ED">
        <w:t xml:space="preserve">Browne’s shrunken suit was a nod to the future of men’s suits. He created a look that was so new to the consumer of its time that it received harsh criticisms. Alex Pappademas, wrote about the early criticisms of Browne’s suit in an article for GQ magazine, “In the beginning, the suit struck some people as ridiculous, and sometimes it still does. That’s part its power. </w:t>
      </w:r>
      <w:r w:rsidRPr="00E613ED">
        <w:rPr>
          <w:i/>
        </w:rPr>
        <w:t>Made you look</w:t>
      </w:r>
      <w:r w:rsidRPr="00E613ED">
        <w:t>.”</w:t>
      </w:r>
      <w:r w:rsidR="00D03059" w:rsidRPr="00E613ED">
        <w:rPr>
          <w:rStyle w:val="FootnoteReference"/>
        </w:rPr>
        <w:footnoteReference w:id="2"/>
      </w:r>
      <w:r w:rsidRPr="00E613ED">
        <w:t xml:space="preserve"> In 2001, when Browne began selling his new suit, this was the general opinion. The opinion that the suits were ridiculous because of their cut-for-a-boy quality, however, was genius. This idea caught on for many reasons. As Pappademas said, the suits can still be laughed at and seen as an unrealistic garment, but they are actually revered for many reasons. </w:t>
      </w:r>
    </w:p>
    <w:p w14:paraId="4A05ECF4" w14:textId="749C9CC6" w:rsidR="007469B9" w:rsidRPr="00E613ED" w:rsidRDefault="009A6EEF" w:rsidP="007469B9">
      <w:pPr>
        <w:spacing w:line="480" w:lineRule="auto"/>
        <w:ind w:firstLine="360"/>
        <w:rPr>
          <w:color w:val="383843"/>
        </w:rPr>
      </w:pPr>
      <w:r>
        <w:t>I think Browne’s suits can be</w:t>
      </w:r>
      <w:r w:rsidR="007469B9" w:rsidRPr="00E613ED">
        <w:t xml:space="preserve"> considered beautiful </w:t>
      </w:r>
      <w:r>
        <w:t xml:space="preserve">for </w:t>
      </w:r>
      <w:r w:rsidR="007469B9" w:rsidRPr="00E613ED">
        <w:t xml:space="preserve">the same reason many hated it. The slim cuts and shortened hems were ridiculed, but they were introduced at a perfect time in history. Jack Gallagher, blogger of </w:t>
      </w:r>
      <w:r w:rsidR="007469B9" w:rsidRPr="00E613ED">
        <w:rPr>
          <w:i/>
        </w:rPr>
        <w:t xml:space="preserve">A Continuous Lean </w:t>
      </w:r>
      <w:r w:rsidR="007469B9" w:rsidRPr="00E613ED">
        <w:t>explains why the Browne suit had the opportunity to flourish in its time.</w:t>
      </w:r>
      <w:r w:rsidR="007469B9" w:rsidRPr="00E613ED">
        <w:rPr>
          <w:i/>
        </w:rPr>
        <w:t xml:space="preserve"> </w:t>
      </w:r>
      <w:r w:rsidR="007469B9" w:rsidRPr="00E613ED">
        <w:t>He wrote, “</w:t>
      </w:r>
      <w:r w:rsidR="007469B9" w:rsidRPr="00E613ED">
        <w:rPr>
          <w:color w:val="383843"/>
        </w:rPr>
        <w:t xml:space="preserve">[W]hen Browne debuted his now unmistakable </w:t>
      </w:r>
      <w:r w:rsidR="007469B9" w:rsidRPr="00E613ED">
        <w:rPr>
          <w:color w:val="383843"/>
        </w:rPr>
        <w:lastRenderedPageBreak/>
        <w:t>aesthetic, the suit was in a sorry state. Men were struggling to pull themselves out of the tacky nineties, with its beefy shoulder padded suits and puddling trousers.”</w:t>
      </w:r>
      <w:r w:rsidR="000614A0" w:rsidRPr="00E613ED">
        <w:rPr>
          <w:rStyle w:val="FootnoteReference"/>
          <w:color w:val="383843"/>
        </w:rPr>
        <w:footnoteReference w:id="3"/>
      </w:r>
      <w:r w:rsidR="007469B9" w:rsidRPr="00E613ED">
        <w:rPr>
          <w:color w:val="383843"/>
        </w:rPr>
        <w:t xml:space="preserve"> The suit, contrasted those that came before it, slimming down the excess fabric of suits that preceded it. Simon Doonan, Creative Ambassador-at-Large of Barneys and author of </w:t>
      </w:r>
      <w:r w:rsidR="00A85654" w:rsidRPr="00E613ED">
        <w:rPr>
          <w:i/>
          <w:color w:val="383843"/>
        </w:rPr>
        <w:t>The A</w:t>
      </w:r>
      <w:r w:rsidR="007469B9" w:rsidRPr="00E613ED">
        <w:rPr>
          <w:i/>
          <w:color w:val="383843"/>
        </w:rPr>
        <w:t>sylum</w:t>
      </w:r>
      <w:r w:rsidR="007469B9" w:rsidRPr="00E613ED">
        <w:rPr>
          <w:color w:val="383843"/>
        </w:rPr>
        <w:t xml:space="preserve"> contests this fact, where he wrote about finally finding a suit that his small frame could fit into amongst the masses of suits made with excess fabric in the 90’s. The contrast of the suit to its predecessors forged its path to become highly influential even if people did </w:t>
      </w:r>
      <w:r w:rsidR="00D5700C">
        <w:rPr>
          <w:color w:val="383843"/>
        </w:rPr>
        <w:t>think as Doonan put it that</w:t>
      </w:r>
      <w:r w:rsidR="007469B9" w:rsidRPr="00E613ED">
        <w:rPr>
          <w:color w:val="383843"/>
        </w:rPr>
        <w:t xml:space="preserve"> Browne was “totally fucking crazy.” </w:t>
      </w:r>
      <w:r w:rsidR="000614A0" w:rsidRPr="00E613ED">
        <w:rPr>
          <w:rStyle w:val="FootnoteReference"/>
          <w:color w:val="383843"/>
        </w:rPr>
        <w:footnoteReference w:id="4"/>
      </w:r>
    </w:p>
    <w:p w14:paraId="6F6085C7" w14:textId="7D524AAC" w:rsidR="009A6EEF" w:rsidRDefault="009A6EEF" w:rsidP="009A6EEF">
      <w:pPr>
        <w:spacing w:line="480" w:lineRule="auto"/>
        <w:ind w:firstLine="360"/>
      </w:pPr>
      <w:r>
        <w:rPr>
          <w:color w:val="383843"/>
        </w:rPr>
        <w:t>In reality, the suit is not a joke; it even created a revolution. His suit was a genius piece in</w:t>
      </w:r>
      <w:r w:rsidR="007469B9" w:rsidRPr="00E613ED">
        <w:rPr>
          <w:color w:val="383843"/>
        </w:rPr>
        <w:t xml:space="preserve"> its time because it led the garment out of its rut and into a new and desirable shape. Browne’s ability to identify the problem with the suit </w:t>
      </w:r>
      <w:r>
        <w:rPr>
          <w:color w:val="383843"/>
        </w:rPr>
        <w:t>in order to</w:t>
      </w:r>
      <w:r w:rsidR="006C3EF1">
        <w:rPr>
          <w:color w:val="383843"/>
        </w:rPr>
        <w:t xml:space="preserve"> </w:t>
      </w:r>
      <w:r w:rsidR="007469B9" w:rsidRPr="00E613ED">
        <w:rPr>
          <w:color w:val="383843"/>
        </w:rPr>
        <w:t>remake it underlies the garment’s extreme beauty and his genius alike.</w:t>
      </w:r>
      <w:r>
        <w:rPr>
          <w:color w:val="383843"/>
        </w:rPr>
        <w:t xml:space="preserve"> </w:t>
      </w:r>
      <w:r w:rsidR="007469B9" w:rsidRPr="00E613ED">
        <w:rPr>
          <w:rFonts w:eastAsia="Times New Roman"/>
          <w:color w:val="1D1D1D"/>
          <w:shd w:val="clear" w:color="auto" w:fill="FFFFFF"/>
        </w:rPr>
        <w:t>“In the beginning, the suit struck some people as ridiculous, and sometimes it still does. That’s part of its power. </w:t>
      </w:r>
      <w:r w:rsidR="007469B9" w:rsidRPr="00E613ED">
        <w:rPr>
          <w:rFonts w:eastAsia="Times New Roman"/>
          <w:i/>
          <w:iCs/>
          <w:color w:val="1D1D1D"/>
          <w:shd w:val="clear" w:color="auto" w:fill="FFFFFF"/>
        </w:rPr>
        <w:t>Made you look.</w:t>
      </w:r>
      <w:r w:rsidR="007469B9" w:rsidRPr="00E613ED">
        <w:rPr>
          <w:rFonts w:eastAsia="Times New Roman"/>
          <w:color w:val="1D1D1D"/>
          <w:shd w:val="clear" w:color="auto" w:fill="FFFFFF"/>
        </w:rPr>
        <w:t> Also, though, it spoke to guys fed up with the distressed-jeans arms race, with designer seed-feed caps. Guys who’d </w:t>
      </w:r>
      <w:r w:rsidR="007469B9" w:rsidRPr="00E613ED">
        <w:rPr>
          <w:rFonts w:eastAsia="Times New Roman"/>
          <w:i/>
          <w:iCs/>
          <w:color w:val="1D1D1D"/>
          <w:shd w:val="clear" w:color="auto" w:fill="FFFFFF"/>
        </w:rPr>
        <w:t>done</w:t>
      </w:r>
      <w:r w:rsidR="007469B9" w:rsidRPr="00E613ED">
        <w:rPr>
          <w:rFonts w:eastAsia="Times New Roman"/>
          <w:color w:val="1D1D1D"/>
          <w:shd w:val="clear" w:color="auto" w:fill="FFFFFF"/>
        </w:rPr>
        <w:t> the dirtbag-chic thing and were boomeranging toward reactionary squareness.”</w:t>
      </w:r>
      <w:r w:rsidR="00A91449" w:rsidRPr="00E613ED">
        <w:rPr>
          <w:rStyle w:val="FootnoteReference"/>
          <w:rFonts w:eastAsia="Times New Roman"/>
          <w:color w:val="1D1D1D"/>
          <w:shd w:val="clear" w:color="auto" w:fill="FFFFFF"/>
        </w:rPr>
        <w:footnoteReference w:id="5"/>
      </w:r>
      <w:r w:rsidR="00FB3E1F" w:rsidRPr="00E613ED">
        <w:t xml:space="preserve"> </w:t>
      </w:r>
      <w:r w:rsidR="007469B9" w:rsidRPr="00E613ED">
        <w:t>This movement of trends and styles gaining momentum off of one another worked for Browne. His suit and his style worked in their context even though it took awhile for some to engage in this change. The criticisms did not halt even though his suit was influencing va</w:t>
      </w:r>
      <w:r w:rsidR="00D5700C">
        <w:t xml:space="preserve">rious designers around him. </w:t>
      </w:r>
      <w:r w:rsidR="007469B9" w:rsidRPr="00E613ED">
        <w:t>Pappademas wrote for GQ Magazine, “He’s one of the few designers whose creativity starts arguments—like a Mathew Barney movie or the latest transmission from Radiohead. Almost single-handedly, he’s made other designers question the proportion of a suit.”</w:t>
      </w:r>
      <w:r w:rsidR="00E613ED">
        <w:rPr>
          <w:rStyle w:val="FootnoteReference"/>
        </w:rPr>
        <w:footnoteReference w:id="6"/>
      </w:r>
      <w:r w:rsidR="007469B9" w:rsidRPr="00E613ED">
        <w:t xml:space="preserve"> </w:t>
      </w:r>
    </w:p>
    <w:p w14:paraId="63E4CC07" w14:textId="6B334A12" w:rsidR="007469B9" w:rsidRPr="009A6EEF" w:rsidRDefault="007469B9" w:rsidP="009A6EEF">
      <w:pPr>
        <w:spacing w:line="480" w:lineRule="auto"/>
        <w:ind w:firstLine="360"/>
        <w:rPr>
          <w:color w:val="383843"/>
        </w:rPr>
      </w:pPr>
      <w:r w:rsidRPr="00E613ED">
        <w:t xml:space="preserve">These arguments and criticisms over Browne’s work are the backbone for his influences. If he did not break barriers, he might not have gained the attention that he deserved. </w:t>
      </w:r>
      <w:r w:rsidR="006C3EF1">
        <w:t>His other creations, besides the suit, have</w:t>
      </w:r>
      <w:r w:rsidRPr="00E613ED">
        <w:t xml:space="preserve"> </w:t>
      </w:r>
      <w:r w:rsidR="006C3EF1">
        <w:t>received</w:t>
      </w:r>
      <w:r w:rsidRPr="00E613ED">
        <w:t xml:space="preserve"> criticism from editorials like Vogue. In a review of his church-inspired and obviously eccentric Fall 2014 womenswear line, Vogue wrote in a review, “Every choice projected opulence, but the sort of opulence best veiled, best hidden away in secret cloisters concealed from those who can’t understand it.”</w:t>
      </w:r>
      <w:r w:rsidR="00E613ED">
        <w:rPr>
          <w:rStyle w:val="FootnoteReference"/>
        </w:rPr>
        <w:footnoteReference w:id="7"/>
      </w:r>
      <w:r w:rsidRPr="00E613ED">
        <w:t xml:space="preserve">  When a designer is honored with such high criticisms and arguments about his work, it is obvious that he is breaking barriers in the design world. Browne’s suit amongst his other collections received these harsh criticisms and dubious looks, but the criticisms only showed how truly influential he was in the fashion industry.     </w:t>
      </w:r>
    </w:p>
    <w:p w14:paraId="1626301A" w14:textId="77777777" w:rsidR="00FD76D1" w:rsidRDefault="007469B9" w:rsidP="006C3EF1">
      <w:pPr>
        <w:spacing w:line="480" w:lineRule="auto"/>
        <w:ind w:firstLine="720"/>
      </w:pPr>
      <w:r w:rsidRPr="00E613ED">
        <w:t xml:space="preserve"> </w:t>
      </w:r>
      <w:r w:rsidR="006C3EF1">
        <w:t xml:space="preserve">Brown influenced other clothing brands, which subtly incorporated his trends such as the slim-cut and shortened pant-leg suit. The consumers criticizing Browne’s work were most likely engaging in his trend by wearing clothing produced by other companies with his influence. </w:t>
      </w:r>
      <w:r w:rsidRPr="00E613ED">
        <w:t>Browne’s influences include menswear from the late fifties and early sixties. He was inspired by uniformity, lack of choice, and American style. His looks take consumers back to a time of a strong sense of American suiting, but with an e</w:t>
      </w:r>
      <w:r w:rsidR="00D3542E">
        <w:t>ven more dramatic cut.</w:t>
      </w:r>
      <w:r w:rsidR="00DE4F28">
        <w:rPr>
          <w:rStyle w:val="FootnoteReference"/>
        </w:rPr>
        <w:footnoteReference w:id="8"/>
      </w:r>
      <w:r w:rsidR="00D3542E">
        <w:t xml:space="preserve"> </w:t>
      </w:r>
      <w:r w:rsidRPr="00E613ED">
        <w:t xml:space="preserve">In a time when the suit was lacking, he brought out its beauty. He influenced top companies known for their suiting. </w:t>
      </w:r>
      <w:r w:rsidR="00D3542E">
        <w:t>“</w:t>
      </w:r>
      <w:r w:rsidRPr="00E613ED">
        <w:rPr>
          <w:rFonts w:eastAsia="Times New Roman"/>
          <w:color w:val="232323"/>
          <w:shd w:val="clear" w:color="auto" w:fill="FFFFFF"/>
        </w:rPr>
        <w:t>[H]e’s managed to do something traditional menswear manufacturers were starting to give up on: He made the suit cool again. Even the behemoth Brooks Brothers is starting to show narrower cuts.</w:t>
      </w:r>
      <w:r w:rsidR="00D3542E">
        <w:rPr>
          <w:rFonts w:eastAsia="Times New Roman"/>
          <w:color w:val="232323"/>
          <w:shd w:val="clear" w:color="auto" w:fill="FFFFFF"/>
        </w:rPr>
        <w:t>”</w:t>
      </w:r>
      <w:r w:rsidR="00D3542E">
        <w:rPr>
          <w:rStyle w:val="FootnoteReference"/>
          <w:rFonts w:eastAsia="Times New Roman"/>
          <w:color w:val="232323"/>
          <w:shd w:val="clear" w:color="auto" w:fill="FFFFFF"/>
        </w:rPr>
        <w:footnoteReference w:id="9"/>
      </w:r>
      <w:r w:rsidRPr="00E613ED">
        <w:rPr>
          <w:rFonts w:eastAsia="Times New Roman"/>
          <w:color w:val="232323"/>
          <w:shd w:val="clear" w:color="auto" w:fill="FFFFFF"/>
        </w:rPr>
        <w:t xml:space="preserve"> </w:t>
      </w:r>
      <w:r w:rsidRPr="00E613ED">
        <w:t xml:space="preserve">While some gawked at his looks, they were shopping for the same slim-cut suit that Brooks Brothers adapted from Browne’s influence. </w:t>
      </w:r>
    </w:p>
    <w:p w14:paraId="5B74047B" w14:textId="13B1064E" w:rsidR="007469B9" w:rsidRPr="00FD76D1" w:rsidRDefault="00FD76D1" w:rsidP="00FD76D1">
      <w:pPr>
        <w:spacing w:line="480" w:lineRule="auto"/>
        <w:ind w:firstLine="720"/>
        <w:rPr>
          <w:rFonts w:eastAsia="Times New Roman"/>
          <w:color w:val="232323"/>
          <w:shd w:val="clear" w:color="auto" w:fill="FFFFFF"/>
        </w:rPr>
      </w:pPr>
      <w:r>
        <w:rPr>
          <w:rFonts w:eastAsia="Times New Roman"/>
          <w:color w:val="232323"/>
          <w:shd w:val="clear" w:color="auto" w:fill="FFFFFF"/>
        </w:rPr>
        <w:t>Browne’s strong sense of influence summed</w:t>
      </w:r>
      <w:r w:rsidRPr="00E613ED">
        <w:rPr>
          <w:rFonts w:eastAsia="Times New Roman"/>
          <w:color w:val="232323"/>
          <w:shd w:val="clear" w:color="auto" w:fill="FFFFFF"/>
        </w:rPr>
        <w:t xml:space="preserve"> him up to be the next big thing. </w:t>
      </w:r>
      <w:r w:rsidR="007469B9" w:rsidRPr="00E613ED">
        <w:rPr>
          <w:rFonts w:eastAsia="Times New Roman"/>
          <w:color w:val="232323"/>
          <w:shd w:val="clear" w:color="auto" w:fill="FFFFFF"/>
        </w:rPr>
        <w:t>His influential status showed that “He is a game changer…a designer whose aesthetic, like those of Coco Chanel or Alexander McQueen, is skewed so singularly that it takes some time for the viewer’s eye to adjust.”</w:t>
      </w:r>
      <w:r w:rsidR="00D3542E">
        <w:rPr>
          <w:rStyle w:val="FootnoteReference"/>
          <w:rFonts w:eastAsia="Times New Roman"/>
          <w:color w:val="232323"/>
          <w:shd w:val="clear" w:color="auto" w:fill="FFFFFF"/>
        </w:rPr>
        <w:footnoteReference w:id="10"/>
      </w:r>
      <w:r w:rsidR="00D3542E">
        <w:rPr>
          <w:rFonts w:eastAsia="Times New Roman"/>
          <w:color w:val="232323"/>
          <w:shd w:val="clear" w:color="auto" w:fill="FFFFFF"/>
        </w:rPr>
        <w:t xml:space="preserve"> </w:t>
      </w:r>
      <w:r w:rsidR="007469B9" w:rsidRPr="00E613ED">
        <w:rPr>
          <w:rFonts w:eastAsia="Times New Roman"/>
          <w:color w:val="232323"/>
          <w:shd w:val="clear" w:color="auto" w:fill="FFFFFF"/>
        </w:rPr>
        <w:t>He took the fashion world on a ride through his controversially revamped suit so much so that it took time for people to accept his unconventional design aesthetic. At first glance, one may view a Tho</w:t>
      </w:r>
      <w:r w:rsidR="00D5700C">
        <w:rPr>
          <w:rFonts w:eastAsia="Times New Roman"/>
          <w:color w:val="232323"/>
          <w:shd w:val="clear" w:color="auto" w:fill="FFFFFF"/>
        </w:rPr>
        <w:t>m Browne design and see it as too extreme to be considered real fashion</w:t>
      </w:r>
      <w:r w:rsidR="007469B9" w:rsidRPr="00E613ED">
        <w:rPr>
          <w:rFonts w:eastAsia="Times New Roman"/>
          <w:color w:val="232323"/>
          <w:shd w:val="clear" w:color="auto" w:fill="FFFFFF"/>
        </w:rPr>
        <w:t>. T</w:t>
      </w:r>
      <w:r w:rsidR="00D3542E">
        <w:rPr>
          <w:rFonts w:eastAsia="Times New Roman"/>
          <w:color w:val="232323"/>
          <w:shd w:val="clear" w:color="auto" w:fill="FFFFFF"/>
        </w:rPr>
        <w:t>he</w:t>
      </w:r>
      <w:r w:rsidR="007469B9" w:rsidRPr="00E613ED">
        <w:rPr>
          <w:rFonts w:eastAsia="Times New Roman"/>
          <w:color w:val="232323"/>
          <w:shd w:val="clear" w:color="auto" w:fill="FFFFFF"/>
        </w:rPr>
        <w:t xml:space="preserve"> original fashion insider reacted the same way at first, and even though it takes some time to “adjust” to Browne’s designs, they are surely becoming accepted like other designers that broke barriers of their time. “Sure enough, what once looked weird now seems oddly proportionate and correct…few men’s wear designers appear to have eluded Mr. Browne’s influence.”</w:t>
      </w:r>
      <w:r w:rsidR="00D3542E">
        <w:rPr>
          <w:rStyle w:val="FootnoteReference"/>
          <w:rFonts w:eastAsia="Times New Roman"/>
          <w:color w:val="000000"/>
          <w:shd w:val="clear" w:color="auto" w:fill="FFFFFF"/>
        </w:rPr>
        <w:footnoteReference w:id="11"/>
      </w:r>
      <w:r w:rsidR="007469B9" w:rsidRPr="00E613ED">
        <w:rPr>
          <w:rFonts w:eastAsia="Times New Roman"/>
          <w:color w:val="000000"/>
          <w:shd w:val="clear" w:color="auto" w:fill="FFFFFF"/>
        </w:rPr>
        <w:t xml:space="preserve"> If consumers thought the suit was shocking and unwearable in the time of its creation, they </w:t>
      </w:r>
      <w:r>
        <w:rPr>
          <w:rFonts w:eastAsia="Times New Roman"/>
          <w:color w:val="000000"/>
          <w:shd w:val="clear" w:color="auto" w:fill="FFFFFF"/>
        </w:rPr>
        <w:t>should immediately reconsider their opinions</w:t>
      </w:r>
      <w:r w:rsidR="007469B9" w:rsidRPr="00E613ED">
        <w:rPr>
          <w:rFonts w:eastAsia="Times New Roman"/>
          <w:color w:val="000000"/>
          <w:shd w:val="clear" w:color="auto" w:fill="FFFFFF"/>
        </w:rPr>
        <w:t xml:space="preserve"> because many designers </w:t>
      </w:r>
      <w:r>
        <w:rPr>
          <w:rFonts w:eastAsia="Times New Roman"/>
          <w:color w:val="000000"/>
          <w:shd w:val="clear" w:color="auto" w:fill="FFFFFF"/>
        </w:rPr>
        <w:t>are following</w:t>
      </w:r>
      <w:r w:rsidR="007469B9" w:rsidRPr="00E613ED">
        <w:rPr>
          <w:rFonts w:eastAsia="Times New Roman"/>
          <w:color w:val="000000"/>
          <w:shd w:val="clear" w:color="auto" w:fill="FFFFFF"/>
        </w:rPr>
        <w:t xml:space="preserve"> Browne’s suit to slim down the figure. Although most </w:t>
      </w:r>
      <w:r>
        <w:rPr>
          <w:rFonts w:eastAsia="Times New Roman"/>
          <w:color w:val="000000"/>
          <w:shd w:val="clear" w:color="auto" w:fill="FFFFFF"/>
        </w:rPr>
        <w:t xml:space="preserve">consumers </w:t>
      </w:r>
      <w:r w:rsidR="007469B9" w:rsidRPr="00E613ED">
        <w:rPr>
          <w:rFonts w:eastAsia="Times New Roman"/>
          <w:color w:val="000000"/>
          <w:shd w:val="clear" w:color="auto" w:fill="FFFFFF"/>
        </w:rPr>
        <w:t xml:space="preserve">may not be as drastic as to show their hairy ankles between their socks and high hemmed pants, the slim cut is definitely </w:t>
      </w:r>
      <w:r>
        <w:rPr>
          <w:rFonts w:eastAsia="Times New Roman"/>
          <w:color w:val="000000"/>
          <w:shd w:val="clear" w:color="auto" w:fill="FFFFFF"/>
        </w:rPr>
        <w:t xml:space="preserve">an </w:t>
      </w:r>
      <w:r w:rsidR="007469B9" w:rsidRPr="00E613ED">
        <w:rPr>
          <w:rFonts w:eastAsia="Times New Roman"/>
          <w:color w:val="000000"/>
          <w:shd w:val="clear" w:color="auto" w:fill="FFFFFF"/>
        </w:rPr>
        <w:t>apparent</w:t>
      </w:r>
      <w:r>
        <w:rPr>
          <w:rFonts w:eastAsia="Times New Roman"/>
          <w:color w:val="000000"/>
          <w:shd w:val="clear" w:color="auto" w:fill="FFFFFF"/>
        </w:rPr>
        <w:t xml:space="preserve"> style today</w:t>
      </w:r>
      <w:r w:rsidR="007469B9" w:rsidRPr="00E613ED">
        <w:rPr>
          <w:rFonts w:eastAsia="Times New Roman"/>
          <w:color w:val="000000"/>
          <w:shd w:val="clear" w:color="auto" w:fill="FFFFFF"/>
        </w:rPr>
        <w:t>.</w:t>
      </w:r>
    </w:p>
    <w:p w14:paraId="0CDCB7A8" w14:textId="6C37F55B" w:rsidR="007469B9" w:rsidRPr="00E613ED" w:rsidRDefault="007469B9" w:rsidP="007469B9">
      <w:pPr>
        <w:spacing w:line="480" w:lineRule="auto"/>
        <w:ind w:firstLine="360"/>
        <w:rPr>
          <w:rFonts w:eastAsia="Times New Roman"/>
          <w:color w:val="232323"/>
          <w:shd w:val="clear" w:color="auto" w:fill="FFFFFF"/>
        </w:rPr>
      </w:pPr>
      <w:r w:rsidRPr="00E613ED">
        <w:rPr>
          <w:rFonts w:eastAsia="Times New Roman"/>
          <w:color w:val="000000"/>
          <w:shd w:val="clear" w:color="auto" w:fill="FFFFFF"/>
        </w:rPr>
        <w:tab/>
      </w:r>
      <w:r w:rsidR="00FD76D1">
        <w:rPr>
          <w:rFonts w:eastAsia="Times New Roman"/>
          <w:color w:val="000000"/>
          <w:shd w:val="clear" w:color="auto" w:fill="FFFFFF"/>
        </w:rPr>
        <w:t xml:space="preserve">I have personally observed Browne’s style influences in streetwear, supporting the fact that Browne’s suit was not a joke, but rather a powerhouse trend starter. </w:t>
      </w:r>
      <w:r w:rsidRPr="00E613ED">
        <w:rPr>
          <w:rFonts w:eastAsia="Times New Roman"/>
          <w:color w:val="000000"/>
          <w:shd w:val="clear" w:color="auto" w:fill="FFFFFF"/>
        </w:rPr>
        <w:t xml:space="preserve">On the subway, I recently noticed two men wearing high hemmed pants with socks. Keep in mind; this was on one of the coldest days of the winter with a wind-chill in the negatives. This alone attests that Browne had a hand influencing today’s fashions. </w:t>
      </w:r>
      <w:r w:rsidR="00182F56">
        <w:rPr>
          <w:rFonts w:eastAsia="Times New Roman"/>
          <w:color w:val="000000"/>
          <w:shd w:val="clear" w:color="auto" w:fill="FFFFFF"/>
        </w:rPr>
        <w:t xml:space="preserve">Although one may view Browne’s garments on the runway and think of them as a shocking joke, he or she is </w:t>
      </w:r>
      <w:r w:rsidRPr="00E613ED">
        <w:rPr>
          <w:rFonts w:eastAsia="Times New Roman"/>
          <w:color w:val="000000"/>
          <w:shd w:val="clear" w:color="auto" w:fill="FFFFFF"/>
        </w:rPr>
        <w:t>the same person</w:t>
      </w:r>
      <w:r w:rsidR="00182F56">
        <w:rPr>
          <w:rFonts w:eastAsia="Times New Roman"/>
          <w:color w:val="000000"/>
          <w:shd w:val="clear" w:color="auto" w:fill="FFFFFF"/>
        </w:rPr>
        <w:t xml:space="preserve"> wearing a slim-cut suit or shorter hemmed pants and unknowingly engaging in </w:t>
      </w:r>
      <w:r w:rsidRPr="00E613ED">
        <w:rPr>
          <w:rFonts w:eastAsia="Times New Roman"/>
          <w:color w:val="000000"/>
          <w:shd w:val="clear" w:color="auto" w:fill="FFFFFF"/>
        </w:rPr>
        <w:t>a trend passed down by Browne himself. While Browne claims to disregard following or creating trends, he ce</w:t>
      </w:r>
      <w:r w:rsidR="00FD76D1">
        <w:rPr>
          <w:rFonts w:eastAsia="Times New Roman"/>
          <w:color w:val="000000"/>
          <w:shd w:val="clear" w:color="auto" w:fill="FFFFFF"/>
        </w:rPr>
        <w:t>rtainly has made a difference by not conforming to criticisms or the norm</w:t>
      </w:r>
      <w:r w:rsidRPr="00E613ED">
        <w:rPr>
          <w:rFonts w:eastAsia="Times New Roman"/>
          <w:color w:val="000000"/>
          <w:shd w:val="clear" w:color="auto" w:fill="FFFFFF"/>
        </w:rPr>
        <w:t xml:space="preserve">. He redefined the suit and liberated its beauty through the uniformity that he found so interesting. He continues to </w:t>
      </w:r>
      <w:r w:rsidR="00197BE5">
        <w:rPr>
          <w:rFonts w:eastAsia="Times New Roman"/>
          <w:color w:val="000000"/>
          <w:shd w:val="clear" w:color="auto" w:fill="FFFFFF"/>
        </w:rPr>
        <w:t xml:space="preserve">redefine fashion after the success of his suit, through styling it whimsically and highlighting it by creating other drastic garments. </w:t>
      </w:r>
      <w:r w:rsidRPr="00E613ED">
        <w:rPr>
          <w:rFonts w:eastAsia="Times New Roman"/>
          <w:color w:val="000000"/>
          <w:shd w:val="clear" w:color="auto" w:fill="FFFFFF"/>
        </w:rPr>
        <w:t xml:space="preserve">The suit remains the </w:t>
      </w:r>
      <w:r w:rsidR="00197BE5" w:rsidRPr="00E613ED">
        <w:rPr>
          <w:rFonts w:eastAsia="Times New Roman"/>
          <w:color w:val="000000"/>
          <w:shd w:val="clear" w:color="auto" w:fill="FFFFFF"/>
        </w:rPr>
        <w:t>unchanged</w:t>
      </w:r>
      <w:r w:rsidR="00197BE5">
        <w:rPr>
          <w:rFonts w:eastAsia="Times New Roman"/>
          <w:color w:val="000000"/>
          <w:shd w:val="clear" w:color="auto" w:fill="FFFFFF"/>
        </w:rPr>
        <w:t xml:space="preserve"> as it is</w:t>
      </w:r>
      <w:r w:rsidRPr="00E613ED">
        <w:rPr>
          <w:rFonts w:eastAsia="Times New Roman"/>
          <w:color w:val="000000"/>
          <w:shd w:val="clear" w:color="auto" w:fill="FFFFFF"/>
        </w:rPr>
        <w:t xml:space="preserve"> a foundation for his business. Regardless of the criticisms</w:t>
      </w:r>
      <w:r w:rsidR="00197BE5">
        <w:rPr>
          <w:rFonts w:eastAsia="Times New Roman"/>
          <w:color w:val="000000"/>
          <w:shd w:val="clear" w:color="auto" w:fill="FFFFFF"/>
        </w:rPr>
        <w:t xml:space="preserve"> Browne received, he is </w:t>
      </w:r>
      <w:r w:rsidRPr="00E613ED">
        <w:rPr>
          <w:rFonts w:eastAsia="Times New Roman"/>
          <w:color w:val="000000"/>
          <w:shd w:val="clear" w:color="auto" w:fill="FFFFFF"/>
        </w:rPr>
        <w:t>a great and influential designer immersed in the menswear industry</w:t>
      </w:r>
      <w:r w:rsidR="00197BE5">
        <w:rPr>
          <w:rFonts w:eastAsia="Times New Roman"/>
          <w:color w:val="000000"/>
          <w:shd w:val="clear" w:color="auto" w:fill="FFFFFF"/>
        </w:rPr>
        <w:t>, and his garments most likely exist in the typical consumer’s closet in the form of a trend passed down through the industry even if that consumer has thought of his suit as a joke.</w:t>
      </w:r>
    </w:p>
    <w:p w14:paraId="0A7E5AC3" w14:textId="77777777" w:rsidR="009D02FC" w:rsidRPr="00E613ED" w:rsidRDefault="009D02FC"/>
    <w:p w14:paraId="2C6C9D31" w14:textId="77777777" w:rsidR="00A85654" w:rsidRPr="00E613ED" w:rsidRDefault="00A85654"/>
    <w:p w14:paraId="5DD73D09" w14:textId="77777777" w:rsidR="00A85654" w:rsidRPr="00E613ED" w:rsidRDefault="00A85654"/>
    <w:p w14:paraId="254D731D" w14:textId="77777777" w:rsidR="00A85654" w:rsidRPr="00E613ED" w:rsidRDefault="00A85654"/>
    <w:p w14:paraId="2745E824" w14:textId="77777777" w:rsidR="00A85654" w:rsidRDefault="00A85654"/>
    <w:p w14:paraId="3FE7874B" w14:textId="77777777" w:rsidR="00A85654" w:rsidRDefault="00A85654"/>
    <w:p w14:paraId="303E1666" w14:textId="77777777" w:rsidR="00A85654" w:rsidRDefault="00A85654"/>
    <w:p w14:paraId="58EE0BD6" w14:textId="77777777" w:rsidR="00A85654" w:rsidRDefault="00A85654"/>
    <w:p w14:paraId="40244D2B" w14:textId="77777777" w:rsidR="00F7298A" w:rsidRDefault="00F7298A" w:rsidP="0066193B">
      <w:pPr>
        <w:jc w:val="center"/>
      </w:pPr>
    </w:p>
    <w:p w14:paraId="4BB15133" w14:textId="77777777" w:rsidR="00F7298A" w:rsidRDefault="00F7298A" w:rsidP="0066193B">
      <w:pPr>
        <w:jc w:val="center"/>
      </w:pPr>
    </w:p>
    <w:p w14:paraId="6C84DE8D" w14:textId="77777777" w:rsidR="00F7298A" w:rsidRDefault="00F7298A" w:rsidP="0066193B">
      <w:pPr>
        <w:jc w:val="center"/>
      </w:pPr>
    </w:p>
    <w:p w14:paraId="405ABCEF" w14:textId="77777777" w:rsidR="00F7298A" w:rsidRDefault="00F7298A" w:rsidP="0066193B">
      <w:pPr>
        <w:jc w:val="center"/>
      </w:pPr>
    </w:p>
    <w:p w14:paraId="740F0472" w14:textId="77777777" w:rsidR="00F7298A" w:rsidRDefault="00F7298A" w:rsidP="0066193B">
      <w:pPr>
        <w:jc w:val="center"/>
      </w:pPr>
    </w:p>
    <w:p w14:paraId="7F2A91A1" w14:textId="77777777" w:rsidR="00F7298A" w:rsidRDefault="00F7298A" w:rsidP="0066193B">
      <w:pPr>
        <w:jc w:val="center"/>
      </w:pPr>
    </w:p>
    <w:p w14:paraId="1F21D662" w14:textId="77777777" w:rsidR="00F7298A" w:rsidRDefault="00F7298A" w:rsidP="0066193B">
      <w:pPr>
        <w:jc w:val="center"/>
      </w:pPr>
    </w:p>
    <w:p w14:paraId="702A420B" w14:textId="77777777" w:rsidR="00F7298A" w:rsidRDefault="00F7298A" w:rsidP="0066193B">
      <w:pPr>
        <w:jc w:val="center"/>
      </w:pPr>
    </w:p>
    <w:p w14:paraId="20349509" w14:textId="77777777" w:rsidR="00F7298A" w:rsidRDefault="00F7298A" w:rsidP="0066193B">
      <w:pPr>
        <w:jc w:val="center"/>
      </w:pPr>
    </w:p>
    <w:p w14:paraId="1C46499F" w14:textId="77777777" w:rsidR="00F7298A" w:rsidRDefault="00F7298A" w:rsidP="0066193B">
      <w:pPr>
        <w:jc w:val="center"/>
      </w:pPr>
    </w:p>
    <w:p w14:paraId="0FF2EBD2" w14:textId="77777777" w:rsidR="00F7298A" w:rsidRDefault="00F7298A" w:rsidP="00AC3BE1"/>
    <w:p w14:paraId="780A6A1A" w14:textId="77777777" w:rsidR="00AC3BE1" w:rsidRDefault="00AC3BE1" w:rsidP="00AC3BE1"/>
    <w:p w14:paraId="3F490734" w14:textId="77777777" w:rsidR="00A85654" w:rsidRDefault="00A85654" w:rsidP="00961916">
      <w:pPr>
        <w:jc w:val="center"/>
      </w:pPr>
      <w:r>
        <w:t>Bibliography</w:t>
      </w:r>
    </w:p>
    <w:p w14:paraId="1AFCDCA2" w14:textId="77777777" w:rsidR="00457E96" w:rsidRPr="00C91475" w:rsidRDefault="00457E96" w:rsidP="0066193B">
      <w:pPr>
        <w:jc w:val="center"/>
      </w:pPr>
    </w:p>
    <w:p w14:paraId="6FA63665" w14:textId="77777777" w:rsidR="00A85654" w:rsidRPr="00C91475" w:rsidRDefault="00A85654"/>
    <w:p w14:paraId="71A8F157" w14:textId="31A9A8E0" w:rsidR="00457E96" w:rsidRPr="00C91475" w:rsidRDefault="00457E96" w:rsidP="00D03059">
      <w:pPr>
        <w:ind w:left="720" w:hanging="720"/>
        <w:rPr>
          <w:rFonts w:ascii="Times" w:eastAsia="Times New Roman" w:hAnsi="Times"/>
        </w:rPr>
      </w:pPr>
      <w:r w:rsidRPr="00C91475">
        <w:rPr>
          <w:rFonts w:ascii="Times" w:eastAsia="Times New Roman" w:hAnsi="Times"/>
        </w:rPr>
        <w:t xml:space="preserve">Brown, Jacob. "Thom Browne Fall 2014." Vogue. September 1, 2014. </w:t>
      </w:r>
    </w:p>
    <w:p w14:paraId="07F50549" w14:textId="77777777" w:rsidR="00457E96" w:rsidRPr="00C91475" w:rsidRDefault="00457E96" w:rsidP="00D03059">
      <w:pPr>
        <w:ind w:left="720" w:hanging="720"/>
        <w:rPr>
          <w:rFonts w:ascii="Times" w:eastAsia="Times New Roman" w:hAnsi="Times"/>
        </w:rPr>
      </w:pPr>
    </w:p>
    <w:p w14:paraId="5DD8804F" w14:textId="4CF016DB" w:rsidR="00457E96" w:rsidRPr="00C91475" w:rsidRDefault="00457E96" w:rsidP="00D03059">
      <w:pPr>
        <w:ind w:left="720" w:hanging="720"/>
        <w:rPr>
          <w:rFonts w:ascii="Times" w:eastAsia="Times New Roman" w:hAnsi="Times"/>
        </w:rPr>
      </w:pPr>
      <w:r w:rsidRPr="00C91475">
        <w:rPr>
          <w:rFonts w:ascii="Times" w:eastAsia="Times New Roman" w:hAnsi="Times"/>
        </w:rPr>
        <w:t>Cowles, Charlotte. "From Straitjackets to Suits: How Thom Browne Adapts His Crazy Runway for Reality." The Cut. Oct</w:t>
      </w:r>
      <w:bookmarkStart w:id="0" w:name="_GoBack"/>
      <w:bookmarkEnd w:id="0"/>
      <w:r w:rsidRPr="00C91475">
        <w:rPr>
          <w:rFonts w:ascii="Times" w:eastAsia="Times New Roman" w:hAnsi="Times"/>
        </w:rPr>
        <w:t xml:space="preserve">ober 15, 2013. </w:t>
      </w:r>
    </w:p>
    <w:p w14:paraId="149836D5" w14:textId="77777777" w:rsidR="00457E96" w:rsidRPr="00C91475" w:rsidRDefault="00457E96" w:rsidP="00D03059">
      <w:pPr>
        <w:ind w:left="720" w:hanging="720"/>
      </w:pPr>
    </w:p>
    <w:p w14:paraId="59E7E07C" w14:textId="595FD80B" w:rsidR="00457E96" w:rsidRPr="00C91475" w:rsidRDefault="00457E96" w:rsidP="00D03059">
      <w:pPr>
        <w:ind w:left="720" w:hanging="720"/>
        <w:rPr>
          <w:rFonts w:ascii="Times" w:eastAsia="Times New Roman" w:hAnsi="Times"/>
        </w:rPr>
      </w:pPr>
      <w:r w:rsidRPr="00C91475">
        <w:rPr>
          <w:rFonts w:ascii="Times" w:eastAsia="Times New Roman" w:hAnsi="Times"/>
        </w:rPr>
        <w:t>"Details.com: Rules of Style from Thom Browne." Personal interview by author. Accessed February 14, 2015.</w:t>
      </w:r>
    </w:p>
    <w:p w14:paraId="52E94423" w14:textId="77777777" w:rsidR="00457E96" w:rsidRPr="00C91475" w:rsidRDefault="00457E96" w:rsidP="00D03059">
      <w:pPr>
        <w:ind w:left="720" w:hanging="720"/>
      </w:pPr>
    </w:p>
    <w:p w14:paraId="4A8CE60B" w14:textId="122A3BF3" w:rsidR="00A85654" w:rsidRPr="00C91475" w:rsidRDefault="004D3404" w:rsidP="00D03059">
      <w:pPr>
        <w:ind w:left="720" w:hanging="720"/>
        <w:rPr>
          <w:rFonts w:ascii="Times" w:eastAsia="Times New Roman" w:hAnsi="Times"/>
        </w:rPr>
      </w:pPr>
      <w:r w:rsidRPr="00C91475">
        <w:rPr>
          <w:rFonts w:ascii="Times" w:eastAsia="Times New Roman" w:hAnsi="Times"/>
        </w:rPr>
        <w:t>Doonan, Si</w:t>
      </w:r>
      <w:r w:rsidR="00A85654" w:rsidRPr="00C91475">
        <w:rPr>
          <w:rFonts w:ascii="Times" w:eastAsia="Times New Roman" w:hAnsi="Times"/>
        </w:rPr>
        <w:t xml:space="preserve">mon. "Thom Browne's Hairy Ankles." In </w:t>
      </w:r>
      <w:r w:rsidR="00A85654" w:rsidRPr="00C91475">
        <w:rPr>
          <w:rFonts w:ascii="Times" w:eastAsia="Times New Roman" w:hAnsi="Times"/>
          <w:i/>
          <w:iCs/>
        </w:rPr>
        <w:t>The Asylum</w:t>
      </w:r>
      <w:r w:rsidR="00A85654" w:rsidRPr="00C91475">
        <w:rPr>
          <w:rFonts w:ascii="Times" w:eastAsia="Times New Roman" w:hAnsi="Times"/>
        </w:rPr>
        <w:t>. Penguin Publishing Group, 2013.</w:t>
      </w:r>
    </w:p>
    <w:p w14:paraId="455D749A" w14:textId="77777777" w:rsidR="00457E96" w:rsidRPr="00C91475" w:rsidRDefault="00457E96" w:rsidP="00D03059">
      <w:pPr>
        <w:ind w:left="720" w:hanging="720"/>
        <w:rPr>
          <w:rFonts w:ascii="Times" w:eastAsia="Times New Roman" w:hAnsi="Times"/>
        </w:rPr>
      </w:pPr>
    </w:p>
    <w:p w14:paraId="1A62042C" w14:textId="694363FD" w:rsidR="00A85654" w:rsidRPr="00C91475" w:rsidRDefault="00457E96" w:rsidP="00D03059">
      <w:pPr>
        <w:ind w:left="720" w:hanging="720"/>
        <w:rPr>
          <w:rFonts w:ascii="Times" w:eastAsia="Times New Roman" w:hAnsi="Times"/>
        </w:rPr>
      </w:pPr>
      <w:r w:rsidRPr="00C91475">
        <w:rPr>
          <w:rFonts w:ascii="Times" w:eastAsia="Times New Roman" w:hAnsi="Times"/>
        </w:rPr>
        <w:t xml:space="preserve">Gallagher, Jack. "Why The Thom Browne Suit Won’t Die." A Continuous Lean RSS. November 20, 2014. </w:t>
      </w:r>
    </w:p>
    <w:p w14:paraId="2D4EFFF4" w14:textId="77777777" w:rsidR="00457E96" w:rsidRPr="00C91475" w:rsidRDefault="00457E96" w:rsidP="00D03059">
      <w:pPr>
        <w:ind w:left="720" w:hanging="720"/>
      </w:pPr>
    </w:p>
    <w:p w14:paraId="2BF60340" w14:textId="5AC5971F" w:rsidR="004D3404" w:rsidRPr="00C91475" w:rsidRDefault="00A85654" w:rsidP="00D03059">
      <w:pPr>
        <w:ind w:left="720" w:hanging="720"/>
        <w:rPr>
          <w:rFonts w:ascii="Times" w:eastAsia="Times New Roman" w:hAnsi="Times"/>
        </w:rPr>
      </w:pPr>
      <w:r w:rsidRPr="00C91475">
        <w:rPr>
          <w:rFonts w:ascii="Times" w:eastAsia="Times New Roman" w:hAnsi="Times"/>
        </w:rPr>
        <w:t>Pappademas, Alex. "Designer of the Year: The Incredible Suit-Shrink</w:t>
      </w:r>
      <w:r w:rsidR="00457E96" w:rsidRPr="00C91475">
        <w:rPr>
          <w:rFonts w:ascii="Times" w:eastAsia="Times New Roman" w:hAnsi="Times"/>
        </w:rPr>
        <w:t>ing Man." GQ. December 1, 2008.</w:t>
      </w:r>
    </w:p>
    <w:p w14:paraId="537E84AB" w14:textId="77777777" w:rsidR="004D3404" w:rsidRPr="00C91475" w:rsidRDefault="004D3404" w:rsidP="00D03059">
      <w:pPr>
        <w:ind w:left="720" w:hanging="720"/>
        <w:rPr>
          <w:rFonts w:ascii="Times" w:eastAsia="Times New Roman" w:hAnsi="Times"/>
        </w:rPr>
      </w:pPr>
    </w:p>
    <w:p w14:paraId="55B8C9B8" w14:textId="4AA4F6BC" w:rsidR="004D3404" w:rsidRPr="00C91475" w:rsidRDefault="004D3404" w:rsidP="00D03059">
      <w:pPr>
        <w:ind w:left="720" w:hanging="720"/>
        <w:rPr>
          <w:rFonts w:ascii="Times" w:eastAsia="Times New Roman" w:hAnsi="Times"/>
        </w:rPr>
      </w:pPr>
      <w:r w:rsidRPr="00C91475">
        <w:rPr>
          <w:rFonts w:ascii="Times" w:eastAsia="Times New Roman" w:hAnsi="Times"/>
        </w:rPr>
        <w:t>Trebay, Guy. "Being Thom Browne: His Moment Is Now." The Ne</w:t>
      </w:r>
      <w:r w:rsidR="00457E96" w:rsidRPr="00C91475">
        <w:rPr>
          <w:rFonts w:ascii="Times" w:eastAsia="Times New Roman" w:hAnsi="Times"/>
        </w:rPr>
        <w:t>w York Times. February 9, 2013.</w:t>
      </w:r>
    </w:p>
    <w:p w14:paraId="37B47FA5" w14:textId="77777777" w:rsidR="004D3404" w:rsidRPr="00C91475" w:rsidRDefault="004D3404" w:rsidP="004D3404">
      <w:pPr>
        <w:rPr>
          <w:rFonts w:ascii="Times" w:eastAsia="Times New Roman" w:hAnsi="Times"/>
        </w:rPr>
      </w:pPr>
    </w:p>
    <w:p w14:paraId="458D1D1A" w14:textId="77777777" w:rsidR="004D3404" w:rsidRPr="00C91475" w:rsidRDefault="004D3404" w:rsidP="004D3404">
      <w:pPr>
        <w:rPr>
          <w:rFonts w:ascii="Times" w:eastAsia="Times New Roman" w:hAnsi="Times"/>
        </w:rPr>
      </w:pPr>
    </w:p>
    <w:p w14:paraId="2D1F8670" w14:textId="77777777" w:rsidR="004D3404" w:rsidRPr="004D3404" w:rsidRDefault="004D3404" w:rsidP="004D3404">
      <w:pPr>
        <w:rPr>
          <w:rFonts w:ascii="Times" w:eastAsia="Times New Roman" w:hAnsi="Times"/>
          <w:sz w:val="20"/>
          <w:szCs w:val="20"/>
        </w:rPr>
      </w:pPr>
    </w:p>
    <w:p w14:paraId="0A719A6D" w14:textId="77777777" w:rsidR="004D3404" w:rsidRDefault="004D3404"/>
    <w:p w14:paraId="51BFFD96" w14:textId="77777777" w:rsidR="004D3404" w:rsidRDefault="004D3404"/>
    <w:sectPr w:rsidR="004D3404" w:rsidSect="00A37B8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16C1" w14:textId="77777777" w:rsidR="009144CC" w:rsidRDefault="009144CC" w:rsidP="007469B9">
      <w:r>
        <w:separator/>
      </w:r>
    </w:p>
  </w:endnote>
  <w:endnote w:type="continuationSeparator" w:id="0">
    <w:p w14:paraId="58726D0B" w14:textId="77777777" w:rsidR="009144CC" w:rsidRDefault="009144CC" w:rsidP="0074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46A0" w14:textId="77777777" w:rsidR="009144CC" w:rsidRDefault="009144CC" w:rsidP="007469B9">
      <w:r>
        <w:separator/>
      </w:r>
    </w:p>
  </w:footnote>
  <w:footnote w:type="continuationSeparator" w:id="0">
    <w:p w14:paraId="0E383532" w14:textId="77777777" w:rsidR="009144CC" w:rsidRDefault="009144CC" w:rsidP="007469B9">
      <w:r>
        <w:continuationSeparator/>
      </w:r>
    </w:p>
  </w:footnote>
  <w:footnote w:id="1">
    <w:p w14:paraId="25710A09" w14:textId="7210B5FC" w:rsidR="002B02F8" w:rsidRDefault="002B02F8" w:rsidP="002B02F8">
      <w:pPr>
        <w:ind w:left="720" w:hanging="720"/>
        <w:rPr>
          <w:rFonts w:ascii="Times" w:eastAsia="Times New Roman" w:hAnsi="Times"/>
          <w:sz w:val="20"/>
          <w:szCs w:val="20"/>
        </w:rPr>
      </w:pPr>
      <w:r>
        <w:rPr>
          <w:rStyle w:val="FootnoteReference"/>
        </w:rPr>
        <w:footnoteRef/>
      </w:r>
      <w:r>
        <w:t xml:space="preserve"> </w:t>
      </w:r>
      <w:r>
        <w:rPr>
          <w:rFonts w:ascii="Times" w:eastAsia="Times New Roman" w:hAnsi="Times"/>
          <w:sz w:val="20"/>
          <w:szCs w:val="20"/>
        </w:rPr>
        <w:t>Pappademas,</w:t>
      </w:r>
      <w:r w:rsidRPr="00A85654">
        <w:rPr>
          <w:rFonts w:ascii="Times" w:eastAsia="Times New Roman" w:hAnsi="Times"/>
          <w:sz w:val="20"/>
          <w:szCs w:val="20"/>
        </w:rPr>
        <w:t xml:space="preserve"> "Designer of the Year</w:t>
      </w:r>
      <w:r>
        <w:rPr>
          <w:rFonts w:ascii="Times" w:eastAsia="Times New Roman" w:hAnsi="Times"/>
          <w:sz w:val="20"/>
          <w:szCs w:val="20"/>
        </w:rPr>
        <w:t>." GQ.</w:t>
      </w:r>
    </w:p>
    <w:p w14:paraId="062266DB" w14:textId="77777777" w:rsidR="002B02F8" w:rsidRPr="002B02F8" w:rsidRDefault="002B02F8" w:rsidP="002B02F8">
      <w:pPr>
        <w:ind w:left="720" w:hanging="720"/>
        <w:rPr>
          <w:rFonts w:ascii="Times" w:eastAsia="Times New Roman" w:hAnsi="Times"/>
          <w:sz w:val="20"/>
          <w:szCs w:val="20"/>
        </w:rPr>
      </w:pPr>
    </w:p>
  </w:footnote>
  <w:footnote w:id="2">
    <w:p w14:paraId="535DC775" w14:textId="32DED299" w:rsidR="009144CC" w:rsidRDefault="009144CC" w:rsidP="002B02F8">
      <w:pPr>
        <w:ind w:left="720" w:hanging="720"/>
      </w:pPr>
      <w:r>
        <w:rPr>
          <w:rStyle w:val="FootnoteReference"/>
        </w:rPr>
        <w:footnoteRef/>
      </w:r>
      <w:r>
        <w:t xml:space="preserve"> </w:t>
      </w:r>
      <w:r w:rsidR="002B02F8">
        <w:rPr>
          <w:rFonts w:ascii="Times" w:eastAsia="Times New Roman" w:hAnsi="Times"/>
          <w:sz w:val="20"/>
          <w:szCs w:val="20"/>
        </w:rPr>
        <w:t>Ibid.</w:t>
      </w:r>
    </w:p>
  </w:footnote>
  <w:footnote w:id="3">
    <w:p w14:paraId="3CFC6E71" w14:textId="5706F3C8" w:rsidR="009144CC" w:rsidRPr="00457E96" w:rsidRDefault="009144CC" w:rsidP="000614A0">
      <w:pPr>
        <w:ind w:left="720" w:hanging="720"/>
        <w:rPr>
          <w:rFonts w:ascii="Times" w:eastAsia="Times New Roman" w:hAnsi="Times"/>
          <w:sz w:val="20"/>
          <w:szCs w:val="20"/>
        </w:rPr>
      </w:pPr>
      <w:r>
        <w:rPr>
          <w:rStyle w:val="FootnoteReference"/>
        </w:rPr>
        <w:footnoteRef/>
      </w:r>
      <w:r>
        <w:t xml:space="preserve"> </w:t>
      </w:r>
      <w:r w:rsidRPr="00837792">
        <w:rPr>
          <w:rFonts w:ascii="Times" w:eastAsia="Times New Roman" w:hAnsi="Times"/>
          <w:sz w:val="20"/>
          <w:szCs w:val="20"/>
        </w:rPr>
        <w:t>Gallagher, "Why T</w:t>
      </w:r>
      <w:r>
        <w:rPr>
          <w:rFonts w:ascii="Times" w:eastAsia="Times New Roman" w:hAnsi="Times"/>
          <w:sz w:val="20"/>
          <w:szCs w:val="20"/>
        </w:rPr>
        <w:t>he Thom Browne Suit Won’t Die."</w:t>
      </w:r>
    </w:p>
    <w:p w14:paraId="4CAA081D" w14:textId="2E3D3169" w:rsidR="009144CC" w:rsidRDefault="009144CC">
      <w:pPr>
        <w:pStyle w:val="FootnoteText"/>
      </w:pPr>
    </w:p>
  </w:footnote>
  <w:footnote w:id="4">
    <w:p w14:paraId="15AD9C99" w14:textId="515A5139" w:rsidR="009144CC" w:rsidRDefault="009144CC" w:rsidP="000614A0">
      <w:pPr>
        <w:ind w:left="720" w:hanging="720"/>
        <w:rPr>
          <w:rFonts w:ascii="Times" w:eastAsia="Times New Roman" w:hAnsi="Times"/>
          <w:sz w:val="20"/>
          <w:szCs w:val="20"/>
        </w:rPr>
      </w:pPr>
      <w:r>
        <w:rPr>
          <w:rStyle w:val="FootnoteReference"/>
        </w:rPr>
        <w:footnoteRef/>
      </w:r>
      <w:r>
        <w:t xml:space="preserve"> </w:t>
      </w:r>
      <w:r>
        <w:rPr>
          <w:rFonts w:ascii="Times" w:eastAsia="Times New Roman" w:hAnsi="Times"/>
          <w:sz w:val="20"/>
          <w:szCs w:val="20"/>
        </w:rPr>
        <w:t>Doonan,</w:t>
      </w:r>
      <w:r w:rsidRPr="00A85654">
        <w:rPr>
          <w:rFonts w:ascii="Times" w:eastAsia="Times New Roman" w:hAnsi="Times"/>
          <w:sz w:val="20"/>
          <w:szCs w:val="20"/>
        </w:rPr>
        <w:t xml:space="preserve"> "</w:t>
      </w:r>
      <w:r>
        <w:rPr>
          <w:rFonts w:ascii="Times" w:eastAsia="Times New Roman" w:hAnsi="Times"/>
          <w:sz w:val="20"/>
          <w:szCs w:val="20"/>
        </w:rPr>
        <w:t xml:space="preserve"> </w:t>
      </w:r>
      <w:r w:rsidRPr="00A85654">
        <w:rPr>
          <w:rFonts w:ascii="Times" w:eastAsia="Times New Roman" w:hAnsi="Times"/>
          <w:i/>
          <w:iCs/>
          <w:sz w:val="20"/>
          <w:szCs w:val="20"/>
        </w:rPr>
        <w:t>The Asylum</w:t>
      </w:r>
      <w:r>
        <w:rPr>
          <w:rFonts w:ascii="Times" w:eastAsia="Times New Roman" w:hAnsi="Times"/>
          <w:sz w:val="20"/>
          <w:szCs w:val="20"/>
        </w:rPr>
        <w:t>.</w:t>
      </w:r>
    </w:p>
    <w:p w14:paraId="32FA2E3C" w14:textId="39FE336F" w:rsidR="009144CC" w:rsidRDefault="009144CC">
      <w:pPr>
        <w:pStyle w:val="FootnoteText"/>
      </w:pPr>
    </w:p>
  </w:footnote>
  <w:footnote w:id="5">
    <w:p w14:paraId="5F7FB6E4" w14:textId="0844618F" w:rsidR="009144CC" w:rsidRDefault="009144CC">
      <w:pPr>
        <w:pStyle w:val="FootnoteText"/>
      </w:pPr>
      <w:r>
        <w:rPr>
          <w:rStyle w:val="FootnoteReference"/>
        </w:rPr>
        <w:footnoteRef/>
      </w:r>
      <w:r>
        <w:t xml:space="preserve"> </w:t>
      </w:r>
      <w:r w:rsidRPr="00A85654">
        <w:rPr>
          <w:rFonts w:ascii="Times" w:eastAsia="Times New Roman" w:hAnsi="Times"/>
          <w:sz w:val="20"/>
          <w:szCs w:val="20"/>
        </w:rPr>
        <w:t>Pappademas, "Designer of the Year</w:t>
      </w:r>
      <w:r>
        <w:rPr>
          <w:rFonts w:ascii="Times" w:eastAsia="Times New Roman" w:hAnsi="Times"/>
          <w:sz w:val="20"/>
          <w:szCs w:val="20"/>
        </w:rPr>
        <w:t xml:space="preserve">.” GQ. </w:t>
      </w:r>
    </w:p>
  </w:footnote>
  <w:footnote w:id="6">
    <w:p w14:paraId="43D10205" w14:textId="58599C2A" w:rsidR="009144CC" w:rsidRDefault="009144CC">
      <w:pPr>
        <w:pStyle w:val="FootnoteText"/>
        <w:rPr>
          <w:sz w:val="20"/>
          <w:szCs w:val="20"/>
        </w:rPr>
      </w:pPr>
      <w:r>
        <w:rPr>
          <w:rStyle w:val="FootnoteReference"/>
        </w:rPr>
        <w:footnoteRef/>
      </w:r>
      <w:r>
        <w:t xml:space="preserve"> </w:t>
      </w:r>
      <w:r w:rsidRPr="00F16377">
        <w:rPr>
          <w:sz w:val="20"/>
          <w:szCs w:val="20"/>
        </w:rPr>
        <w:t>Ibid.</w:t>
      </w:r>
    </w:p>
    <w:p w14:paraId="22A290B3" w14:textId="77777777" w:rsidR="009144CC" w:rsidRDefault="009144CC">
      <w:pPr>
        <w:pStyle w:val="FootnoteText"/>
      </w:pPr>
    </w:p>
  </w:footnote>
  <w:footnote w:id="7">
    <w:p w14:paraId="38FDDCF3" w14:textId="6381AA8F" w:rsidR="009144CC" w:rsidRDefault="009144CC" w:rsidP="00DE4F28">
      <w:pPr>
        <w:ind w:left="720" w:hanging="720"/>
        <w:rPr>
          <w:rFonts w:ascii="Times" w:eastAsia="Times New Roman" w:hAnsi="Times"/>
          <w:sz w:val="20"/>
          <w:szCs w:val="20"/>
        </w:rPr>
      </w:pPr>
      <w:r>
        <w:rPr>
          <w:rStyle w:val="FootnoteReference"/>
        </w:rPr>
        <w:footnoteRef/>
      </w:r>
      <w:r>
        <w:t xml:space="preserve"> </w:t>
      </w:r>
      <w:r w:rsidRPr="004D3404">
        <w:rPr>
          <w:rFonts w:ascii="Times" w:eastAsia="Times New Roman" w:hAnsi="Times"/>
          <w:sz w:val="20"/>
          <w:szCs w:val="20"/>
        </w:rPr>
        <w:t>Brown, "Thom Browne Fall 2014</w:t>
      </w:r>
      <w:r>
        <w:rPr>
          <w:rFonts w:ascii="Times" w:eastAsia="Times New Roman" w:hAnsi="Times"/>
          <w:sz w:val="20"/>
          <w:szCs w:val="20"/>
        </w:rPr>
        <w:t>.”</w:t>
      </w:r>
      <w:r w:rsidRPr="004D3404">
        <w:rPr>
          <w:rFonts w:ascii="Times" w:eastAsia="Times New Roman" w:hAnsi="Times"/>
          <w:sz w:val="20"/>
          <w:szCs w:val="20"/>
        </w:rPr>
        <w:t xml:space="preserve"> </w:t>
      </w:r>
    </w:p>
    <w:p w14:paraId="00791FE5" w14:textId="77777777" w:rsidR="009144CC" w:rsidRPr="00DE4F28" w:rsidRDefault="009144CC" w:rsidP="00DE4F28">
      <w:pPr>
        <w:ind w:left="720" w:hanging="720"/>
        <w:rPr>
          <w:rFonts w:ascii="Times" w:eastAsia="Times New Roman" w:hAnsi="Times"/>
          <w:sz w:val="20"/>
          <w:szCs w:val="20"/>
        </w:rPr>
      </w:pPr>
    </w:p>
  </w:footnote>
  <w:footnote w:id="8">
    <w:p w14:paraId="41C955E7" w14:textId="77D2BFAE" w:rsidR="009144CC" w:rsidRDefault="009144CC" w:rsidP="00DE4F28">
      <w:pPr>
        <w:ind w:left="720" w:hanging="720"/>
      </w:pPr>
      <w:r>
        <w:rPr>
          <w:rStyle w:val="FootnoteReference"/>
        </w:rPr>
        <w:footnoteRef/>
      </w:r>
      <w:r>
        <w:rPr>
          <w:rFonts w:ascii="Times" w:eastAsia="Times New Roman" w:hAnsi="Times"/>
          <w:sz w:val="20"/>
          <w:szCs w:val="20"/>
        </w:rPr>
        <w:t xml:space="preserve"> </w:t>
      </w:r>
      <w:r w:rsidRPr="004D3404">
        <w:rPr>
          <w:rFonts w:ascii="Times" w:eastAsia="Times New Roman" w:hAnsi="Times"/>
          <w:sz w:val="20"/>
          <w:szCs w:val="20"/>
        </w:rPr>
        <w:t xml:space="preserve">"Details.com: Rules of Style from Thom Browne." </w:t>
      </w:r>
    </w:p>
    <w:p w14:paraId="198332DD" w14:textId="3E9EB3D3" w:rsidR="009144CC" w:rsidRDefault="009144CC">
      <w:pPr>
        <w:pStyle w:val="FootnoteText"/>
      </w:pPr>
    </w:p>
  </w:footnote>
  <w:footnote w:id="9">
    <w:p w14:paraId="560854A2" w14:textId="7E2BCA6A" w:rsidR="009144CC" w:rsidRPr="00457E96" w:rsidRDefault="009144CC" w:rsidP="00D3542E">
      <w:pPr>
        <w:ind w:left="720" w:hanging="720"/>
        <w:rPr>
          <w:rFonts w:ascii="Times" w:eastAsia="Times New Roman" w:hAnsi="Times"/>
          <w:sz w:val="20"/>
          <w:szCs w:val="20"/>
        </w:rPr>
      </w:pPr>
      <w:r>
        <w:rPr>
          <w:rStyle w:val="FootnoteReference"/>
        </w:rPr>
        <w:footnoteRef/>
      </w:r>
      <w:r>
        <w:t xml:space="preserve"> </w:t>
      </w:r>
      <w:r w:rsidRPr="00A85654">
        <w:rPr>
          <w:rFonts w:ascii="Times" w:eastAsia="Times New Roman" w:hAnsi="Times"/>
          <w:sz w:val="20"/>
          <w:szCs w:val="20"/>
        </w:rPr>
        <w:t>Pappademas</w:t>
      </w:r>
      <w:r>
        <w:rPr>
          <w:rFonts w:ascii="Times" w:eastAsia="Times New Roman" w:hAnsi="Times"/>
          <w:sz w:val="20"/>
          <w:szCs w:val="20"/>
        </w:rPr>
        <w:t>,</w:t>
      </w:r>
      <w:r w:rsidRPr="00A85654">
        <w:rPr>
          <w:rFonts w:ascii="Times" w:eastAsia="Times New Roman" w:hAnsi="Times"/>
          <w:sz w:val="20"/>
          <w:szCs w:val="20"/>
        </w:rPr>
        <w:t xml:space="preserve"> "Designer of the Year</w:t>
      </w:r>
      <w:r>
        <w:rPr>
          <w:rFonts w:ascii="Times" w:eastAsia="Times New Roman" w:hAnsi="Times"/>
          <w:sz w:val="20"/>
          <w:szCs w:val="20"/>
        </w:rPr>
        <w:t>.”</w:t>
      </w:r>
    </w:p>
    <w:p w14:paraId="39EA7A3F" w14:textId="59EB39F4" w:rsidR="009144CC" w:rsidRDefault="009144CC">
      <w:pPr>
        <w:pStyle w:val="FootnoteText"/>
      </w:pPr>
    </w:p>
  </w:footnote>
  <w:footnote w:id="10">
    <w:p w14:paraId="77EBA677" w14:textId="1A6566A1" w:rsidR="009144CC" w:rsidRPr="004D3404" w:rsidRDefault="009144CC" w:rsidP="00D3542E">
      <w:pPr>
        <w:ind w:left="720" w:hanging="720"/>
        <w:rPr>
          <w:rFonts w:ascii="Times" w:eastAsia="Times New Roman" w:hAnsi="Times"/>
          <w:sz w:val="20"/>
          <w:szCs w:val="20"/>
        </w:rPr>
      </w:pPr>
      <w:r>
        <w:rPr>
          <w:rStyle w:val="FootnoteReference"/>
        </w:rPr>
        <w:footnoteRef/>
      </w:r>
      <w:r>
        <w:t xml:space="preserve"> </w:t>
      </w:r>
      <w:r w:rsidRPr="004D3404">
        <w:rPr>
          <w:rFonts w:ascii="Times" w:eastAsia="Times New Roman" w:hAnsi="Times"/>
          <w:sz w:val="20"/>
          <w:szCs w:val="20"/>
        </w:rPr>
        <w:t>Trebay, "Being Thom Browne</w:t>
      </w:r>
      <w:r>
        <w:rPr>
          <w:rFonts w:ascii="Times" w:eastAsia="Times New Roman" w:hAnsi="Times"/>
          <w:sz w:val="20"/>
          <w:szCs w:val="20"/>
        </w:rPr>
        <w:t>.”</w:t>
      </w:r>
      <w:r w:rsidRPr="004D3404">
        <w:rPr>
          <w:rFonts w:ascii="Times" w:eastAsia="Times New Roman" w:hAnsi="Times"/>
          <w:sz w:val="20"/>
          <w:szCs w:val="20"/>
        </w:rPr>
        <w:t xml:space="preserve"> </w:t>
      </w:r>
    </w:p>
    <w:p w14:paraId="2DABE06D" w14:textId="25F6DC0C" w:rsidR="009144CC" w:rsidRDefault="009144CC">
      <w:pPr>
        <w:pStyle w:val="FootnoteText"/>
      </w:pPr>
    </w:p>
  </w:footnote>
  <w:footnote w:id="11">
    <w:p w14:paraId="35A34B56" w14:textId="4AC41B09" w:rsidR="009144CC" w:rsidRDefault="009144CC">
      <w:pPr>
        <w:pStyle w:val="FootnoteText"/>
      </w:pPr>
      <w:r>
        <w:rPr>
          <w:rStyle w:val="FootnoteReference"/>
        </w:rPr>
        <w:footnoteRef/>
      </w:r>
      <w:r>
        <w:t xml:space="preserve"> </w:t>
      </w:r>
      <w:r w:rsidRPr="00D3542E">
        <w:rPr>
          <w:sz w:val="20"/>
          <w:szCs w:val="20"/>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5E42" w14:textId="77777777" w:rsidR="009144CC" w:rsidRDefault="009144CC" w:rsidP="00FB3E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8F14D" w14:textId="77777777" w:rsidR="009144CC" w:rsidRDefault="009144CC" w:rsidP="007469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2D4A" w14:textId="56694EF3" w:rsidR="009144CC" w:rsidRDefault="009144CC" w:rsidP="00FB3E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916">
      <w:rPr>
        <w:rStyle w:val="PageNumber"/>
        <w:noProof/>
      </w:rPr>
      <w:t>1</w:t>
    </w:r>
    <w:r>
      <w:rPr>
        <w:rStyle w:val="PageNumber"/>
      </w:rPr>
      <w:fldChar w:fldCharType="end"/>
    </w:r>
  </w:p>
  <w:p w14:paraId="4D105B2E" w14:textId="77777777" w:rsidR="009144CC" w:rsidRDefault="009144CC" w:rsidP="007469B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29D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9273105"/>
    <w:multiLevelType w:val="hybridMultilevel"/>
    <w:tmpl w:val="2886EA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9"/>
    <w:rsid w:val="000614A0"/>
    <w:rsid w:val="000E318F"/>
    <w:rsid w:val="00182F56"/>
    <w:rsid w:val="00197BE5"/>
    <w:rsid w:val="002B02F8"/>
    <w:rsid w:val="00407488"/>
    <w:rsid w:val="004273B8"/>
    <w:rsid w:val="00457E96"/>
    <w:rsid w:val="004B34F9"/>
    <w:rsid w:val="004D2C12"/>
    <w:rsid w:val="004D3404"/>
    <w:rsid w:val="0066193B"/>
    <w:rsid w:val="006C3EF1"/>
    <w:rsid w:val="007469B9"/>
    <w:rsid w:val="00837792"/>
    <w:rsid w:val="009144CC"/>
    <w:rsid w:val="00961916"/>
    <w:rsid w:val="009A6EEF"/>
    <w:rsid w:val="009D02FC"/>
    <w:rsid w:val="00A116F1"/>
    <w:rsid w:val="00A37B88"/>
    <w:rsid w:val="00A85654"/>
    <w:rsid w:val="00A91449"/>
    <w:rsid w:val="00AC3BE1"/>
    <w:rsid w:val="00C91475"/>
    <w:rsid w:val="00D03059"/>
    <w:rsid w:val="00D3542E"/>
    <w:rsid w:val="00D5700C"/>
    <w:rsid w:val="00DE4F28"/>
    <w:rsid w:val="00E613ED"/>
    <w:rsid w:val="00F16377"/>
    <w:rsid w:val="00F7298A"/>
    <w:rsid w:val="00FB3E1F"/>
    <w:rsid w:val="00FD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DF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407488"/>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407488"/>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40748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40748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40748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40748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40748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40748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407488"/>
    <w:pPr>
      <w:keepNext/>
      <w:numPr>
        <w:ilvl w:val="8"/>
        <w:numId w:val="1"/>
      </w:numPr>
      <w:contextualSpacing/>
      <w:outlineLvl w:val="8"/>
    </w:pPr>
    <w:rPr>
      <w:rFonts w:ascii="Verdana" w:hAnsi="Verdana"/>
    </w:rPr>
  </w:style>
  <w:style w:type="paragraph" w:styleId="ListParagraph">
    <w:name w:val="List Paragraph"/>
    <w:basedOn w:val="Normal"/>
    <w:uiPriority w:val="34"/>
    <w:qFormat/>
    <w:rsid w:val="007469B9"/>
    <w:pPr>
      <w:ind w:left="720"/>
      <w:contextualSpacing/>
    </w:pPr>
  </w:style>
  <w:style w:type="character" w:styleId="Hyperlink">
    <w:name w:val="Hyperlink"/>
    <w:basedOn w:val="DefaultParagraphFont"/>
    <w:uiPriority w:val="99"/>
    <w:unhideWhenUsed/>
    <w:rsid w:val="007469B9"/>
    <w:rPr>
      <w:color w:val="0000FF" w:themeColor="hyperlink"/>
      <w:u w:val="single"/>
    </w:rPr>
  </w:style>
  <w:style w:type="paragraph" w:styleId="Header">
    <w:name w:val="header"/>
    <w:basedOn w:val="Normal"/>
    <w:link w:val="HeaderChar"/>
    <w:uiPriority w:val="99"/>
    <w:unhideWhenUsed/>
    <w:rsid w:val="007469B9"/>
    <w:pPr>
      <w:tabs>
        <w:tab w:val="center" w:pos="4320"/>
        <w:tab w:val="right" w:pos="8640"/>
      </w:tabs>
    </w:pPr>
  </w:style>
  <w:style w:type="character" w:customStyle="1" w:styleId="HeaderChar">
    <w:name w:val="Header Char"/>
    <w:basedOn w:val="DefaultParagraphFont"/>
    <w:link w:val="Header"/>
    <w:uiPriority w:val="99"/>
    <w:rsid w:val="007469B9"/>
  </w:style>
  <w:style w:type="character" w:styleId="PageNumber">
    <w:name w:val="page number"/>
    <w:basedOn w:val="DefaultParagraphFont"/>
    <w:uiPriority w:val="99"/>
    <w:semiHidden/>
    <w:unhideWhenUsed/>
    <w:rsid w:val="007469B9"/>
  </w:style>
  <w:style w:type="paragraph" w:styleId="Footer">
    <w:name w:val="footer"/>
    <w:basedOn w:val="Normal"/>
    <w:link w:val="FooterChar"/>
    <w:uiPriority w:val="99"/>
    <w:unhideWhenUsed/>
    <w:rsid w:val="007469B9"/>
    <w:pPr>
      <w:tabs>
        <w:tab w:val="center" w:pos="4320"/>
        <w:tab w:val="right" w:pos="8640"/>
      </w:tabs>
    </w:pPr>
  </w:style>
  <w:style w:type="character" w:customStyle="1" w:styleId="FooterChar">
    <w:name w:val="Footer Char"/>
    <w:basedOn w:val="DefaultParagraphFont"/>
    <w:link w:val="Footer"/>
    <w:uiPriority w:val="99"/>
    <w:rsid w:val="007469B9"/>
  </w:style>
  <w:style w:type="character" w:styleId="FollowedHyperlink">
    <w:name w:val="FollowedHyperlink"/>
    <w:basedOn w:val="DefaultParagraphFont"/>
    <w:uiPriority w:val="99"/>
    <w:semiHidden/>
    <w:unhideWhenUsed/>
    <w:rsid w:val="00FB3E1F"/>
    <w:rPr>
      <w:color w:val="800080" w:themeColor="followedHyperlink"/>
      <w:u w:val="single"/>
    </w:rPr>
  </w:style>
  <w:style w:type="paragraph" w:styleId="FootnoteText">
    <w:name w:val="footnote text"/>
    <w:basedOn w:val="Normal"/>
    <w:link w:val="FootnoteTextChar"/>
    <w:uiPriority w:val="99"/>
    <w:unhideWhenUsed/>
    <w:rsid w:val="00D03059"/>
  </w:style>
  <w:style w:type="character" w:customStyle="1" w:styleId="FootnoteTextChar">
    <w:name w:val="Footnote Text Char"/>
    <w:basedOn w:val="DefaultParagraphFont"/>
    <w:link w:val="FootnoteText"/>
    <w:uiPriority w:val="99"/>
    <w:rsid w:val="00D03059"/>
  </w:style>
  <w:style w:type="character" w:styleId="FootnoteReference">
    <w:name w:val="footnote reference"/>
    <w:basedOn w:val="DefaultParagraphFont"/>
    <w:uiPriority w:val="99"/>
    <w:unhideWhenUsed/>
    <w:rsid w:val="00D030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407488"/>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407488"/>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40748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40748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40748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40748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40748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40748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407488"/>
    <w:pPr>
      <w:keepNext/>
      <w:numPr>
        <w:ilvl w:val="8"/>
        <w:numId w:val="1"/>
      </w:numPr>
      <w:contextualSpacing/>
      <w:outlineLvl w:val="8"/>
    </w:pPr>
    <w:rPr>
      <w:rFonts w:ascii="Verdana" w:hAnsi="Verdana"/>
    </w:rPr>
  </w:style>
  <w:style w:type="paragraph" w:styleId="ListParagraph">
    <w:name w:val="List Paragraph"/>
    <w:basedOn w:val="Normal"/>
    <w:uiPriority w:val="34"/>
    <w:qFormat/>
    <w:rsid w:val="007469B9"/>
    <w:pPr>
      <w:ind w:left="720"/>
      <w:contextualSpacing/>
    </w:pPr>
  </w:style>
  <w:style w:type="character" w:styleId="Hyperlink">
    <w:name w:val="Hyperlink"/>
    <w:basedOn w:val="DefaultParagraphFont"/>
    <w:uiPriority w:val="99"/>
    <w:unhideWhenUsed/>
    <w:rsid w:val="007469B9"/>
    <w:rPr>
      <w:color w:val="0000FF" w:themeColor="hyperlink"/>
      <w:u w:val="single"/>
    </w:rPr>
  </w:style>
  <w:style w:type="paragraph" w:styleId="Header">
    <w:name w:val="header"/>
    <w:basedOn w:val="Normal"/>
    <w:link w:val="HeaderChar"/>
    <w:uiPriority w:val="99"/>
    <w:unhideWhenUsed/>
    <w:rsid w:val="007469B9"/>
    <w:pPr>
      <w:tabs>
        <w:tab w:val="center" w:pos="4320"/>
        <w:tab w:val="right" w:pos="8640"/>
      </w:tabs>
    </w:pPr>
  </w:style>
  <w:style w:type="character" w:customStyle="1" w:styleId="HeaderChar">
    <w:name w:val="Header Char"/>
    <w:basedOn w:val="DefaultParagraphFont"/>
    <w:link w:val="Header"/>
    <w:uiPriority w:val="99"/>
    <w:rsid w:val="007469B9"/>
  </w:style>
  <w:style w:type="character" w:styleId="PageNumber">
    <w:name w:val="page number"/>
    <w:basedOn w:val="DefaultParagraphFont"/>
    <w:uiPriority w:val="99"/>
    <w:semiHidden/>
    <w:unhideWhenUsed/>
    <w:rsid w:val="007469B9"/>
  </w:style>
  <w:style w:type="paragraph" w:styleId="Footer">
    <w:name w:val="footer"/>
    <w:basedOn w:val="Normal"/>
    <w:link w:val="FooterChar"/>
    <w:uiPriority w:val="99"/>
    <w:unhideWhenUsed/>
    <w:rsid w:val="007469B9"/>
    <w:pPr>
      <w:tabs>
        <w:tab w:val="center" w:pos="4320"/>
        <w:tab w:val="right" w:pos="8640"/>
      </w:tabs>
    </w:pPr>
  </w:style>
  <w:style w:type="character" w:customStyle="1" w:styleId="FooterChar">
    <w:name w:val="Footer Char"/>
    <w:basedOn w:val="DefaultParagraphFont"/>
    <w:link w:val="Footer"/>
    <w:uiPriority w:val="99"/>
    <w:rsid w:val="007469B9"/>
  </w:style>
  <w:style w:type="character" w:styleId="FollowedHyperlink">
    <w:name w:val="FollowedHyperlink"/>
    <w:basedOn w:val="DefaultParagraphFont"/>
    <w:uiPriority w:val="99"/>
    <w:semiHidden/>
    <w:unhideWhenUsed/>
    <w:rsid w:val="00FB3E1F"/>
    <w:rPr>
      <w:color w:val="800080" w:themeColor="followedHyperlink"/>
      <w:u w:val="single"/>
    </w:rPr>
  </w:style>
  <w:style w:type="paragraph" w:styleId="FootnoteText">
    <w:name w:val="footnote text"/>
    <w:basedOn w:val="Normal"/>
    <w:link w:val="FootnoteTextChar"/>
    <w:uiPriority w:val="99"/>
    <w:unhideWhenUsed/>
    <w:rsid w:val="00D03059"/>
  </w:style>
  <w:style w:type="character" w:customStyle="1" w:styleId="FootnoteTextChar">
    <w:name w:val="Footnote Text Char"/>
    <w:basedOn w:val="DefaultParagraphFont"/>
    <w:link w:val="FootnoteText"/>
    <w:uiPriority w:val="99"/>
    <w:rsid w:val="00D03059"/>
  </w:style>
  <w:style w:type="character" w:styleId="FootnoteReference">
    <w:name w:val="footnote reference"/>
    <w:basedOn w:val="DefaultParagraphFont"/>
    <w:uiPriority w:val="99"/>
    <w:unhideWhenUsed/>
    <w:rsid w:val="00D03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6544">
      <w:bodyDiv w:val="1"/>
      <w:marLeft w:val="0"/>
      <w:marRight w:val="0"/>
      <w:marTop w:val="0"/>
      <w:marBottom w:val="0"/>
      <w:divBdr>
        <w:top w:val="none" w:sz="0" w:space="0" w:color="auto"/>
        <w:left w:val="none" w:sz="0" w:space="0" w:color="auto"/>
        <w:bottom w:val="none" w:sz="0" w:space="0" w:color="auto"/>
        <w:right w:val="none" w:sz="0" w:space="0" w:color="auto"/>
      </w:divBdr>
    </w:div>
    <w:div w:id="196739426">
      <w:bodyDiv w:val="1"/>
      <w:marLeft w:val="0"/>
      <w:marRight w:val="0"/>
      <w:marTop w:val="0"/>
      <w:marBottom w:val="0"/>
      <w:divBdr>
        <w:top w:val="none" w:sz="0" w:space="0" w:color="auto"/>
        <w:left w:val="none" w:sz="0" w:space="0" w:color="auto"/>
        <w:bottom w:val="none" w:sz="0" w:space="0" w:color="auto"/>
        <w:right w:val="none" w:sz="0" w:space="0" w:color="auto"/>
      </w:divBdr>
    </w:div>
    <w:div w:id="381098215">
      <w:bodyDiv w:val="1"/>
      <w:marLeft w:val="0"/>
      <w:marRight w:val="0"/>
      <w:marTop w:val="0"/>
      <w:marBottom w:val="0"/>
      <w:divBdr>
        <w:top w:val="none" w:sz="0" w:space="0" w:color="auto"/>
        <w:left w:val="none" w:sz="0" w:space="0" w:color="auto"/>
        <w:bottom w:val="none" w:sz="0" w:space="0" w:color="auto"/>
        <w:right w:val="none" w:sz="0" w:space="0" w:color="auto"/>
      </w:divBdr>
    </w:div>
    <w:div w:id="468058820">
      <w:bodyDiv w:val="1"/>
      <w:marLeft w:val="0"/>
      <w:marRight w:val="0"/>
      <w:marTop w:val="0"/>
      <w:marBottom w:val="0"/>
      <w:divBdr>
        <w:top w:val="none" w:sz="0" w:space="0" w:color="auto"/>
        <w:left w:val="none" w:sz="0" w:space="0" w:color="auto"/>
        <w:bottom w:val="none" w:sz="0" w:space="0" w:color="auto"/>
        <w:right w:val="none" w:sz="0" w:space="0" w:color="auto"/>
      </w:divBdr>
    </w:div>
    <w:div w:id="669060487">
      <w:bodyDiv w:val="1"/>
      <w:marLeft w:val="0"/>
      <w:marRight w:val="0"/>
      <w:marTop w:val="0"/>
      <w:marBottom w:val="0"/>
      <w:divBdr>
        <w:top w:val="none" w:sz="0" w:space="0" w:color="auto"/>
        <w:left w:val="none" w:sz="0" w:space="0" w:color="auto"/>
        <w:bottom w:val="none" w:sz="0" w:space="0" w:color="auto"/>
        <w:right w:val="none" w:sz="0" w:space="0" w:color="auto"/>
      </w:divBdr>
    </w:div>
    <w:div w:id="849173487">
      <w:bodyDiv w:val="1"/>
      <w:marLeft w:val="0"/>
      <w:marRight w:val="0"/>
      <w:marTop w:val="0"/>
      <w:marBottom w:val="0"/>
      <w:divBdr>
        <w:top w:val="none" w:sz="0" w:space="0" w:color="auto"/>
        <w:left w:val="none" w:sz="0" w:space="0" w:color="auto"/>
        <w:bottom w:val="none" w:sz="0" w:space="0" w:color="auto"/>
        <w:right w:val="none" w:sz="0" w:space="0" w:color="auto"/>
      </w:divBdr>
    </w:div>
    <w:div w:id="904342411">
      <w:bodyDiv w:val="1"/>
      <w:marLeft w:val="0"/>
      <w:marRight w:val="0"/>
      <w:marTop w:val="0"/>
      <w:marBottom w:val="0"/>
      <w:divBdr>
        <w:top w:val="none" w:sz="0" w:space="0" w:color="auto"/>
        <w:left w:val="none" w:sz="0" w:space="0" w:color="auto"/>
        <w:bottom w:val="none" w:sz="0" w:space="0" w:color="auto"/>
        <w:right w:val="none" w:sz="0" w:space="0" w:color="auto"/>
      </w:divBdr>
    </w:div>
    <w:div w:id="1384600357">
      <w:bodyDiv w:val="1"/>
      <w:marLeft w:val="0"/>
      <w:marRight w:val="0"/>
      <w:marTop w:val="0"/>
      <w:marBottom w:val="0"/>
      <w:divBdr>
        <w:top w:val="none" w:sz="0" w:space="0" w:color="auto"/>
        <w:left w:val="none" w:sz="0" w:space="0" w:color="auto"/>
        <w:bottom w:val="none" w:sz="0" w:space="0" w:color="auto"/>
        <w:right w:val="none" w:sz="0" w:space="0" w:color="auto"/>
      </w:divBdr>
    </w:div>
    <w:div w:id="1779911570">
      <w:bodyDiv w:val="1"/>
      <w:marLeft w:val="0"/>
      <w:marRight w:val="0"/>
      <w:marTop w:val="0"/>
      <w:marBottom w:val="0"/>
      <w:divBdr>
        <w:top w:val="none" w:sz="0" w:space="0" w:color="auto"/>
        <w:left w:val="none" w:sz="0" w:space="0" w:color="auto"/>
        <w:bottom w:val="none" w:sz="0" w:space="0" w:color="auto"/>
        <w:right w:val="none" w:sz="0" w:space="0" w:color="auto"/>
      </w:divBdr>
    </w:div>
    <w:div w:id="1815489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1381</Words>
  <Characters>7873</Characters>
  <Application>Microsoft Macintosh Word</Application>
  <DocSecurity>0</DocSecurity>
  <Lines>65</Lines>
  <Paragraphs>18</Paragraphs>
  <ScaleCrop>false</ScaleCrop>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Loew</dc:creator>
  <cp:keywords/>
  <dc:description/>
  <cp:lastModifiedBy>Sydney Loew</cp:lastModifiedBy>
  <cp:revision>22</cp:revision>
  <dcterms:created xsi:type="dcterms:W3CDTF">2015-02-16T03:43:00Z</dcterms:created>
  <dcterms:modified xsi:type="dcterms:W3CDTF">2015-02-23T18:04:00Z</dcterms:modified>
</cp:coreProperties>
</file>