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AB05B" w14:textId="117D026D" w:rsidR="00A35D72" w:rsidRPr="00A35D72" w:rsidRDefault="00A35D72" w:rsidP="00A35D72">
      <w:pPr>
        <w:pStyle w:val="Header"/>
        <w:tabs>
          <w:tab w:val="clear" w:pos="4320"/>
          <w:tab w:val="clear" w:pos="8640"/>
          <w:tab w:val="right" w:pos="9360"/>
        </w:tabs>
        <w:jc w:val="both"/>
        <w:rPr>
          <w:rFonts w:ascii="Arial" w:hAnsi="Arial" w:cs="Arial"/>
          <w:sz w:val="24"/>
        </w:rPr>
      </w:pPr>
      <w:r w:rsidRPr="00A35D72">
        <w:rPr>
          <w:rFonts w:ascii="Arial" w:hAnsi="Arial" w:cs="Arial"/>
          <w:sz w:val="24"/>
        </w:rPr>
        <w:t>State of New York</w:t>
      </w:r>
      <w:r w:rsidRPr="00A35D72">
        <w:rPr>
          <w:rFonts w:ascii="Arial" w:hAnsi="Arial" w:cs="Arial"/>
          <w:sz w:val="24"/>
        </w:rPr>
        <w:tab/>
        <w:t xml:space="preserve">             </w:t>
      </w:r>
    </w:p>
    <w:p w14:paraId="378C44D0" w14:textId="0E635A7B" w:rsidR="00A35D72" w:rsidRPr="00A35D72" w:rsidRDefault="00A35D72" w:rsidP="00A35D72">
      <w:pPr>
        <w:tabs>
          <w:tab w:val="right" w:pos="9360"/>
        </w:tabs>
        <w:rPr>
          <w:rFonts w:ascii="Arial" w:hAnsi="Arial" w:cs="Arial"/>
        </w:rPr>
      </w:pPr>
      <w:r w:rsidRPr="00A35D72">
        <w:rPr>
          <w:rFonts w:ascii="Arial" w:hAnsi="Arial" w:cs="Arial"/>
        </w:rPr>
        <w:t>Effective Date: 01, 01, 2020</w:t>
      </w:r>
      <w:r w:rsidRPr="00A35D72">
        <w:rPr>
          <w:rFonts w:ascii="Arial" w:hAnsi="Arial" w:cs="Arial"/>
        </w:rPr>
        <w:tab/>
      </w:r>
    </w:p>
    <w:p w14:paraId="1B38C169" w14:textId="77777777" w:rsidR="00A35D72" w:rsidRPr="00A35D72" w:rsidRDefault="00A35D72" w:rsidP="00A35D72">
      <w:pPr>
        <w:tabs>
          <w:tab w:val="right" w:pos="9360"/>
        </w:tabs>
        <w:rPr>
          <w:rFonts w:ascii="Arial" w:hAnsi="Arial" w:cs="Arial"/>
        </w:rPr>
      </w:pPr>
      <w:r w:rsidRPr="00A35D72">
        <w:rPr>
          <w:rFonts w:ascii="Arial" w:hAnsi="Arial" w:cs="Arial"/>
        </w:rPr>
        <w:tab/>
      </w:r>
    </w:p>
    <w:p w14:paraId="6B60AC3D" w14:textId="0961105E" w:rsidR="00A35D72" w:rsidRPr="00A35D72" w:rsidRDefault="00A35D72" w:rsidP="00A35D72">
      <w:pPr>
        <w:pStyle w:val="Heading2"/>
        <w:keepNext w:val="0"/>
        <w:pBdr>
          <w:top w:val="single" w:sz="4" w:space="1" w:color="auto"/>
        </w:pBdr>
        <w:rPr>
          <w:rFonts w:ascii="Arial" w:hAnsi="Arial" w:cs="Arial"/>
          <w:sz w:val="24"/>
          <w:szCs w:val="24"/>
        </w:rPr>
      </w:pPr>
      <w:r w:rsidRPr="00A35D72">
        <w:rPr>
          <w:rFonts w:ascii="Arial" w:hAnsi="Arial" w:cs="Arial"/>
          <w:sz w:val="24"/>
          <w:szCs w:val="24"/>
        </w:rPr>
        <w:t>IMPLEMENTATION OF 80% SUSTAINABLE MATERIALS FOR INTERIOR DESIGN PRACTICES IN NEW YORK CITY</w:t>
      </w:r>
    </w:p>
    <w:p w14:paraId="76BC8ADB" w14:textId="77777777" w:rsidR="00A35D72" w:rsidRPr="00A35D72" w:rsidRDefault="00A35D72" w:rsidP="00A35D72">
      <w:pPr>
        <w:rPr>
          <w:rFonts w:ascii="Arial" w:hAnsi="Arial" w:cs="Arial"/>
        </w:rPr>
      </w:pPr>
    </w:p>
    <w:p w14:paraId="3A27E693" w14:textId="77777777" w:rsidR="00A35D72" w:rsidRPr="00A35D72" w:rsidRDefault="00A35D72" w:rsidP="00A35D72">
      <w:pPr>
        <w:rPr>
          <w:rFonts w:ascii="Arial" w:hAnsi="Arial" w:cs="Arial"/>
        </w:rPr>
      </w:pPr>
      <w:r w:rsidRPr="00A35D72">
        <w:rPr>
          <w:rFonts w:ascii="Arial" w:hAnsi="Arial" w:cs="Arial"/>
          <w:u w:val="single"/>
        </w:rPr>
        <w:t>Purpose:</w:t>
      </w:r>
      <w:r w:rsidRPr="00A35D72">
        <w:rPr>
          <w:rFonts w:ascii="Arial" w:hAnsi="Arial" w:cs="Arial"/>
        </w:rPr>
        <w:t xml:space="preserve">  </w:t>
      </w:r>
    </w:p>
    <w:p w14:paraId="6E9E481C" w14:textId="141EEA9F" w:rsidR="00A35D72" w:rsidRPr="00A35D72" w:rsidRDefault="00A35D72" w:rsidP="00A35D72">
      <w:pPr>
        <w:pStyle w:val="NormalWeb"/>
        <w:jc w:val="both"/>
        <w:rPr>
          <w:rFonts w:ascii="Arial" w:hAnsi="Arial" w:cs="Arial"/>
        </w:rPr>
      </w:pPr>
      <w:r w:rsidRPr="00A35D72">
        <w:rPr>
          <w:rFonts w:ascii="Arial" w:hAnsi="Arial" w:cs="Arial"/>
        </w:rPr>
        <w:t>We are all familiar with</w:t>
      </w:r>
      <w:r w:rsidR="00BA2460">
        <w:rPr>
          <w:rFonts w:ascii="Arial" w:hAnsi="Arial" w:cs="Arial"/>
        </w:rPr>
        <w:t xml:space="preserve"> environmental problems in the modern era</w:t>
      </w:r>
      <w:r w:rsidRPr="00A35D72">
        <w:rPr>
          <w:rFonts w:ascii="Arial" w:hAnsi="Arial" w:cs="Arial"/>
        </w:rPr>
        <w:t xml:space="preserve">. Therefore, serious actions are </w:t>
      </w:r>
      <w:r w:rsidR="00BA2460" w:rsidRPr="00A35D72">
        <w:rPr>
          <w:rFonts w:ascii="Arial" w:hAnsi="Arial" w:cs="Arial"/>
        </w:rPr>
        <w:t>taken to</w:t>
      </w:r>
      <w:r w:rsidRPr="00A35D72">
        <w:rPr>
          <w:rFonts w:ascii="Arial" w:hAnsi="Arial" w:cs="Arial"/>
        </w:rPr>
        <w:t xml:space="preserve"> fight the effects of it to ensure the continuation of future generations. The programs include recycling wastes, reducing the use of plastic, and more. However, most of the mitigation programs do not include regulations in </w:t>
      </w:r>
      <w:r w:rsidR="00C82697">
        <w:rPr>
          <w:rFonts w:ascii="Arial" w:hAnsi="Arial" w:cs="Arial"/>
        </w:rPr>
        <w:t xml:space="preserve">the </w:t>
      </w:r>
      <w:r w:rsidRPr="00A35D72">
        <w:rPr>
          <w:rFonts w:ascii="Arial" w:hAnsi="Arial" w:cs="Arial"/>
        </w:rPr>
        <w:t xml:space="preserve">construction of buildings, especially the materials used for the purpose of interiors. Most of the materials used for interior design are manufactured, therefore requiring lots of chemicals and toxins in the production process </w:t>
      </w:r>
      <w:r w:rsidR="00454A7D">
        <w:rPr>
          <w:rFonts w:ascii="Arial" w:hAnsi="Arial" w:cs="Arial"/>
        </w:rPr>
        <w:t>overall making</w:t>
      </w:r>
      <w:r w:rsidRPr="00A35D72">
        <w:rPr>
          <w:rFonts w:ascii="Arial" w:hAnsi="Arial" w:cs="Arial"/>
        </w:rPr>
        <w:t xml:space="preserve"> the water system more polluted as time goes by</w:t>
      </w:r>
      <w:r w:rsidR="00BA2460">
        <w:rPr>
          <w:rFonts w:ascii="Arial" w:hAnsi="Arial" w:cs="Arial"/>
        </w:rPr>
        <w:t xml:space="preserve">. </w:t>
      </w:r>
      <w:r w:rsidRPr="00A35D72">
        <w:rPr>
          <w:rFonts w:ascii="Arial" w:hAnsi="Arial" w:cs="Arial"/>
        </w:rPr>
        <w:t xml:space="preserve"> </w:t>
      </w:r>
    </w:p>
    <w:p w14:paraId="49414AA4" w14:textId="79CAF3E7" w:rsidR="00A35D72" w:rsidRPr="00A35D72" w:rsidRDefault="00A35D72" w:rsidP="00A35D72">
      <w:pPr>
        <w:pStyle w:val="NormalWeb"/>
        <w:jc w:val="both"/>
        <w:rPr>
          <w:rFonts w:ascii="Arial" w:hAnsi="Arial" w:cs="Arial"/>
        </w:rPr>
      </w:pPr>
      <w:r w:rsidRPr="00A35D72">
        <w:rPr>
          <w:rFonts w:ascii="Arial" w:hAnsi="Arial" w:cs="Arial"/>
        </w:rPr>
        <w:t>This regulation intends to have the people of New York use 80% sustainable materials for interiors, in this case using natural</w:t>
      </w:r>
      <w:r w:rsidR="00454A7D">
        <w:rPr>
          <w:rFonts w:ascii="Arial" w:hAnsi="Arial" w:cs="Arial"/>
        </w:rPr>
        <w:t xml:space="preserve"> and </w:t>
      </w:r>
      <w:r w:rsidRPr="00A35D72">
        <w:rPr>
          <w:rFonts w:ascii="Arial" w:hAnsi="Arial" w:cs="Arial"/>
        </w:rPr>
        <w:t>untreated</w:t>
      </w:r>
      <w:r w:rsidR="00454A7D">
        <w:rPr>
          <w:rFonts w:ascii="Arial" w:hAnsi="Arial" w:cs="Arial"/>
        </w:rPr>
        <w:t xml:space="preserve"> materials</w:t>
      </w:r>
      <w:r w:rsidRPr="00A35D72">
        <w:rPr>
          <w:rFonts w:ascii="Arial" w:hAnsi="Arial" w:cs="Arial"/>
        </w:rPr>
        <w:t xml:space="preserve">. The use of sustainable materials overall decreases the </w:t>
      </w:r>
      <w:r w:rsidR="00C82697">
        <w:rPr>
          <w:rFonts w:ascii="Arial" w:hAnsi="Arial" w:cs="Arial"/>
        </w:rPr>
        <w:t xml:space="preserve">number </w:t>
      </w:r>
      <w:r w:rsidRPr="00A35D72">
        <w:rPr>
          <w:rFonts w:ascii="Arial" w:hAnsi="Arial" w:cs="Arial"/>
        </w:rPr>
        <w:t>of toxins and chemicals in the water</w:t>
      </w:r>
      <w:r w:rsidR="00454A7D">
        <w:rPr>
          <w:rFonts w:ascii="Arial" w:hAnsi="Arial" w:cs="Arial"/>
        </w:rPr>
        <w:t xml:space="preserve">, </w:t>
      </w:r>
      <w:r w:rsidR="00BA2460">
        <w:rPr>
          <w:rFonts w:ascii="Arial" w:hAnsi="Arial" w:cs="Arial"/>
        </w:rPr>
        <w:t xml:space="preserve">mitigating environmental problems </w:t>
      </w:r>
      <w:r w:rsidRPr="00A35D72">
        <w:rPr>
          <w:rFonts w:ascii="Arial" w:hAnsi="Arial" w:cs="Arial"/>
        </w:rPr>
        <w:t>in the near future.</w:t>
      </w:r>
    </w:p>
    <w:p w14:paraId="5B40FB18" w14:textId="77777777" w:rsidR="00A35D72" w:rsidRPr="00A35D72" w:rsidRDefault="00A35D72" w:rsidP="00A35D72">
      <w:pPr>
        <w:rPr>
          <w:rFonts w:ascii="Arial" w:hAnsi="Arial" w:cs="Arial"/>
        </w:rPr>
      </w:pPr>
    </w:p>
    <w:p w14:paraId="66ED9C9C" w14:textId="77777777" w:rsidR="00A35D72" w:rsidRPr="00A35D72" w:rsidRDefault="00A35D72" w:rsidP="00A35D72">
      <w:pPr>
        <w:rPr>
          <w:rFonts w:ascii="Arial" w:hAnsi="Arial" w:cs="Arial"/>
          <w:u w:val="single"/>
        </w:rPr>
      </w:pPr>
      <w:r w:rsidRPr="00A35D72">
        <w:rPr>
          <w:rFonts w:ascii="Arial" w:hAnsi="Arial" w:cs="Arial"/>
          <w:u w:val="single"/>
        </w:rPr>
        <w:t>Additional Authority:</w:t>
      </w:r>
    </w:p>
    <w:p w14:paraId="7D38AC5D" w14:textId="49675BDC" w:rsidR="00A35D72" w:rsidRPr="00A35D72" w:rsidRDefault="00A35D72" w:rsidP="00A35D72">
      <w:pPr>
        <w:rPr>
          <w:rFonts w:ascii="Arial" w:hAnsi="Arial" w:cs="Arial"/>
        </w:rPr>
      </w:pPr>
      <w:r w:rsidRPr="00A35D72">
        <w:rPr>
          <w:rFonts w:ascii="Arial" w:hAnsi="Arial" w:cs="Arial"/>
        </w:rPr>
        <w:t>NYC Department of City Planning</w:t>
      </w:r>
    </w:p>
    <w:p w14:paraId="1D3BF4C5" w14:textId="77777777" w:rsidR="00A35D72" w:rsidRPr="00A35D72" w:rsidRDefault="00A35D72" w:rsidP="00A35D72">
      <w:pPr>
        <w:rPr>
          <w:rFonts w:ascii="Arial" w:hAnsi="Arial" w:cs="Arial"/>
        </w:rPr>
      </w:pPr>
    </w:p>
    <w:p w14:paraId="02396E04" w14:textId="77777777" w:rsidR="00A35D72" w:rsidRPr="00A35D72" w:rsidRDefault="00A35D72" w:rsidP="00A35D72">
      <w:pPr>
        <w:rPr>
          <w:rFonts w:ascii="Arial" w:hAnsi="Arial" w:cs="Arial"/>
        </w:rPr>
      </w:pPr>
      <w:r w:rsidRPr="00A35D72">
        <w:rPr>
          <w:rFonts w:ascii="Arial" w:hAnsi="Arial" w:cs="Arial"/>
          <w:u w:val="single"/>
        </w:rPr>
        <w:t>Scope:</w:t>
      </w:r>
      <w:r w:rsidRPr="00A35D72">
        <w:rPr>
          <w:rFonts w:ascii="Arial" w:hAnsi="Arial" w:cs="Arial"/>
        </w:rPr>
        <w:t xml:space="preserve">  </w:t>
      </w:r>
    </w:p>
    <w:p w14:paraId="1DDA0A50" w14:textId="7AC68F98" w:rsidR="00A35D72" w:rsidRPr="00A35D72" w:rsidRDefault="00A35D72" w:rsidP="00A35D72">
      <w:pPr>
        <w:rPr>
          <w:rFonts w:ascii="Arial" w:hAnsi="Arial" w:cs="Arial"/>
        </w:rPr>
      </w:pPr>
      <w:r w:rsidRPr="00A35D72">
        <w:rPr>
          <w:rFonts w:ascii="Arial" w:hAnsi="Arial" w:cs="Arial"/>
        </w:rPr>
        <w:t>New York City Inhabitants</w:t>
      </w:r>
    </w:p>
    <w:p w14:paraId="10CAA68F" w14:textId="2D2E3515" w:rsidR="00A35D72" w:rsidRPr="00A35D72" w:rsidRDefault="001C0398" w:rsidP="00A35D72">
      <w:pPr>
        <w:pStyle w:val="NormalWeb"/>
        <w:jc w:val="both"/>
        <w:rPr>
          <w:rFonts w:ascii="Arial" w:hAnsi="Arial" w:cs="Arial"/>
        </w:rPr>
      </w:pPr>
      <w:r>
        <w:rPr>
          <w:rFonts w:ascii="Arial" w:hAnsi="Arial" w:cs="Arial"/>
        </w:rPr>
        <w:t xml:space="preserve">Applicable to all </w:t>
      </w:r>
      <w:r w:rsidR="00A35D72" w:rsidRPr="00A35D72">
        <w:rPr>
          <w:rFonts w:ascii="Arial" w:hAnsi="Arial" w:cs="Arial"/>
        </w:rPr>
        <w:t xml:space="preserve">New York City </w:t>
      </w:r>
      <w:r w:rsidR="00BA2460" w:rsidRPr="00A35D72">
        <w:rPr>
          <w:rFonts w:ascii="Arial" w:hAnsi="Arial" w:cs="Arial"/>
        </w:rPr>
        <w:t>inhabitants</w:t>
      </w:r>
      <w:r w:rsidR="00A35D72" w:rsidRPr="00A35D72">
        <w:rPr>
          <w:rFonts w:ascii="Arial" w:hAnsi="Arial" w:cs="Arial"/>
        </w:rPr>
        <w:t xml:space="preserve"> because houses are a primary need and people take a certain amount of time and planning for the interior design of their homes. Therefore, everyone in New York will be affected by having </w:t>
      </w:r>
      <w:r w:rsidR="00BA2460" w:rsidRPr="00A35D72">
        <w:rPr>
          <w:rFonts w:ascii="Arial" w:hAnsi="Arial" w:cs="Arial"/>
        </w:rPr>
        <w:t>to follow</w:t>
      </w:r>
      <w:r w:rsidR="00A35D72" w:rsidRPr="00A35D72">
        <w:rPr>
          <w:rFonts w:ascii="Arial" w:hAnsi="Arial" w:cs="Arial"/>
        </w:rPr>
        <w:t xml:space="preserve"> this regulation when designing and choosing the materials </w:t>
      </w:r>
      <w:r w:rsidR="00BA2460" w:rsidRPr="00A35D72">
        <w:rPr>
          <w:rFonts w:ascii="Arial" w:hAnsi="Arial" w:cs="Arial"/>
        </w:rPr>
        <w:t>suitable</w:t>
      </w:r>
      <w:r w:rsidR="00A35D72" w:rsidRPr="00A35D72">
        <w:rPr>
          <w:rFonts w:ascii="Arial" w:hAnsi="Arial" w:cs="Arial"/>
        </w:rPr>
        <w:t xml:space="preserve"> for the </w:t>
      </w:r>
      <w:r w:rsidR="00BA2460" w:rsidRPr="00A35D72">
        <w:rPr>
          <w:rFonts w:ascii="Arial" w:hAnsi="Arial" w:cs="Arial"/>
        </w:rPr>
        <w:t>furniture</w:t>
      </w:r>
      <w:r w:rsidR="00A35D72" w:rsidRPr="00A35D72">
        <w:rPr>
          <w:rFonts w:ascii="Arial" w:hAnsi="Arial" w:cs="Arial"/>
        </w:rPr>
        <w:t xml:space="preserve"> and decorations of their interior space. </w:t>
      </w:r>
    </w:p>
    <w:p w14:paraId="310C1C8C" w14:textId="77777777" w:rsidR="00A35D72" w:rsidRPr="00A35D72" w:rsidRDefault="00A35D72" w:rsidP="00A35D72">
      <w:pPr>
        <w:rPr>
          <w:rFonts w:ascii="Arial" w:hAnsi="Arial" w:cs="Arial"/>
        </w:rPr>
      </w:pPr>
    </w:p>
    <w:p w14:paraId="50CA5FE0" w14:textId="77777777" w:rsidR="00A35D72" w:rsidRPr="00A35D72" w:rsidRDefault="00A35D72" w:rsidP="00A35D72">
      <w:pPr>
        <w:ind w:right="-180"/>
        <w:rPr>
          <w:rFonts w:ascii="Arial" w:hAnsi="Arial" w:cs="Arial"/>
        </w:rPr>
      </w:pPr>
      <w:r w:rsidRPr="00A35D72">
        <w:rPr>
          <w:rFonts w:ascii="Arial" w:hAnsi="Arial" w:cs="Arial"/>
          <w:u w:val="single"/>
        </w:rPr>
        <w:t>Responsible Party:</w:t>
      </w:r>
      <w:r w:rsidRPr="00A35D72">
        <w:rPr>
          <w:rFonts w:ascii="Arial" w:hAnsi="Arial" w:cs="Arial"/>
        </w:rPr>
        <w:t xml:space="preserve">  </w:t>
      </w:r>
    </w:p>
    <w:p w14:paraId="1106F61E" w14:textId="06C332DE" w:rsidR="001C0398" w:rsidRPr="001C0398" w:rsidRDefault="00A35D72" w:rsidP="001C0398">
      <w:pPr>
        <w:ind w:right="-180"/>
        <w:rPr>
          <w:rFonts w:ascii="Arial" w:hAnsi="Arial" w:cs="Arial"/>
        </w:rPr>
      </w:pPr>
      <w:r w:rsidRPr="00A35D72">
        <w:rPr>
          <w:rFonts w:ascii="Arial" w:hAnsi="Arial" w:cs="Arial"/>
        </w:rPr>
        <w:t>NYC Department of Buildings</w:t>
      </w:r>
      <w:r w:rsidR="001C0398">
        <w:rPr>
          <w:rFonts w:ascii="Arial" w:hAnsi="Arial" w:cs="Arial"/>
        </w:rPr>
        <w:t xml:space="preserve">, </w:t>
      </w:r>
      <w:r w:rsidR="001C0398" w:rsidRPr="001C0398">
        <w:rPr>
          <w:rFonts w:ascii="Arial" w:eastAsia="Times New Roman" w:hAnsi="Arial" w:cs="Arial"/>
          <w:color w:val="222222"/>
          <w:shd w:val="clear" w:color="auto" w:fill="FFFFFF"/>
        </w:rPr>
        <w:t>Manhattan Borough Office, 280 Broadway, New York, NY 10007</w:t>
      </w:r>
      <w:r w:rsidR="001C0398">
        <w:rPr>
          <w:rFonts w:ascii="Arial" w:eastAsia="Times New Roman" w:hAnsi="Arial" w:cs="Arial"/>
          <w:color w:val="222222"/>
          <w:shd w:val="clear" w:color="auto" w:fill="FFFFFF"/>
        </w:rPr>
        <w:t xml:space="preserve">. </w:t>
      </w:r>
    </w:p>
    <w:p w14:paraId="061F0494" w14:textId="4EAAC074" w:rsidR="001C0398" w:rsidRDefault="001C0398" w:rsidP="001C0398">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Phone: </w:t>
      </w:r>
      <w:r w:rsidRPr="001C0398">
        <w:rPr>
          <w:rFonts w:ascii="Arial" w:eastAsia="Times New Roman" w:hAnsi="Arial" w:cs="Arial"/>
          <w:color w:val="222222"/>
          <w:shd w:val="clear" w:color="auto" w:fill="FFFFFF"/>
        </w:rPr>
        <w:t>(212) 566-5000</w:t>
      </w:r>
    </w:p>
    <w:p w14:paraId="468B71DE" w14:textId="6E9C24D1" w:rsidR="001C0398" w:rsidRDefault="001C0398" w:rsidP="001C0398">
      <w:pPr>
        <w:rPr>
          <w:rFonts w:ascii="Arial" w:eastAsia="Times New Roman" w:hAnsi="Arial" w:cs="Arial"/>
          <w:color w:val="222222"/>
          <w:shd w:val="clear" w:color="auto" w:fill="FFFFFF"/>
        </w:rPr>
      </w:pPr>
    </w:p>
    <w:p w14:paraId="773D5797" w14:textId="07562AD4" w:rsidR="001C0398" w:rsidRDefault="001C0398" w:rsidP="001C0398">
      <w:pPr>
        <w:rPr>
          <w:rFonts w:ascii="Arial" w:eastAsia="Times New Roman" w:hAnsi="Arial" w:cs="Arial"/>
          <w:color w:val="222222"/>
          <w:shd w:val="clear" w:color="auto" w:fill="FFFFFF"/>
        </w:rPr>
      </w:pPr>
    </w:p>
    <w:p w14:paraId="0FB5BAF2" w14:textId="49D184AB" w:rsidR="001C0398" w:rsidRDefault="001C0398" w:rsidP="001C0398">
      <w:pPr>
        <w:rPr>
          <w:rFonts w:ascii="Arial" w:eastAsia="Times New Roman" w:hAnsi="Arial" w:cs="Arial"/>
          <w:color w:val="222222"/>
          <w:shd w:val="clear" w:color="auto" w:fill="FFFFFF"/>
        </w:rPr>
      </w:pPr>
    </w:p>
    <w:p w14:paraId="05DB7B27" w14:textId="50103147" w:rsidR="001C0398" w:rsidRDefault="001C0398" w:rsidP="001C0398">
      <w:pPr>
        <w:rPr>
          <w:rFonts w:ascii="Arial" w:eastAsia="Times New Roman" w:hAnsi="Arial" w:cs="Arial"/>
          <w:color w:val="222222"/>
          <w:shd w:val="clear" w:color="auto" w:fill="FFFFFF"/>
        </w:rPr>
      </w:pPr>
    </w:p>
    <w:p w14:paraId="183F4DC8" w14:textId="79FBDDB3" w:rsidR="001C0398" w:rsidRDefault="001C0398" w:rsidP="001C0398">
      <w:pPr>
        <w:rPr>
          <w:rFonts w:ascii="Arial" w:eastAsia="Times New Roman" w:hAnsi="Arial" w:cs="Arial"/>
          <w:color w:val="222222"/>
          <w:shd w:val="clear" w:color="auto" w:fill="FFFFFF"/>
        </w:rPr>
      </w:pPr>
    </w:p>
    <w:p w14:paraId="4E7514BC" w14:textId="77777777" w:rsidR="00454A7D" w:rsidRDefault="00454A7D" w:rsidP="001C0398">
      <w:pPr>
        <w:rPr>
          <w:rFonts w:ascii="Arial" w:eastAsia="Times New Roman" w:hAnsi="Arial" w:cs="Arial"/>
          <w:color w:val="222222"/>
          <w:shd w:val="clear" w:color="auto" w:fill="FFFFFF"/>
        </w:rPr>
      </w:pPr>
    </w:p>
    <w:p w14:paraId="0A0B1F7B" w14:textId="77777777" w:rsidR="001C0398" w:rsidRPr="001C0398" w:rsidRDefault="001C0398" w:rsidP="001C0398">
      <w:pPr>
        <w:rPr>
          <w:rFonts w:ascii="Times New Roman" w:eastAsia="Times New Roman" w:hAnsi="Times New Roman" w:cs="Times New Roman"/>
        </w:rPr>
      </w:pPr>
    </w:p>
    <w:p w14:paraId="178ADDC4" w14:textId="77777777" w:rsidR="00A35D72" w:rsidRPr="00A35D72" w:rsidRDefault="00A35D72" w:rsidP="00A35D72">
      <w:pPr>
        <w:pBdr>
          <w:bottom w:val="single" w:sz="2" w:space="1" w:color="auto"/>
        </w:pBdr>
        <w:jc w:val="center"/>
        <w:rPr>
          <w:rFonts w:ascii="Arial" w:hAnsi="Arial" w:cs="Arial"/>
        </w:rPr>
      </w:pPr>
    </w:p>
    <w:p w14:paraId="456A6C76" w14:textId="77777777" w:rsidR="00A35D72" w:rsidRPr="00A35D72" w:rsidRDefault="00A35D72" w:rsidP="00A35D72">
      <w:pPr>
        <w:jc w:val="center"/>
        <w:rPr>
          <w:rFonts w:ascii="Arial" w:hAnsi="Arial" w:cs="Arial"/>
        </w:rPr>
      </w:pPr>
      <w:r w:rsidRPr="00A35D72">
        <w:rPr>
          <w:rFonts w:ascii="Arial" w:hAnsi="Arial" w:cs="Arial"/>
        </w:rPr>
        <w:t>POLICY</w:t>
      </w:r>
    </w:p>
    <w:p w14:paraId="1ECFD6EB" w14:textId="09D9710E" w:rsidR="00A35D72" w:rsidRDefault="00A35D72" w:rsidP="00A35D72">
      <w:pPr>
        <w:numPr>
          <w:ilvl w:val="0"/>
          <w:numId w:val="1"/>
        </w:numPr>
        <w:ind w:hanging="720"/>
        <w:contextualSpacing/>
        <w:rPr>
          <w:rFonts w:ascii="Arial" w:hAnsi="Arial" w:cs="Arial"/>
        </w:rPr>
      </w:pPr>
      <w:r w:rsidRPr="00A35D72">
        <w:rPr>
          <w:rFonts w:ascii="Arial" w:hAnsi="Arial" w:cs="Arial"/>
        </w:rPr>
        <w:t>Policy Statement</w:t>
      </w:r>
    </w:p>
    <w:p w14:paraId="00889C69" w14:textId="328CF688" w:rsidR="00A35D72" w:rsidRDefault="00A35D72" w:rsidP="00A35D72">
      <w:pPr>
        <w:ind w:firstLine="720"/>
        <w:rPr>
          <w:rFonts w:ascii="Arial" w:hAnsi="Arial" w:cs="Arial"/>
        </w:rPr>
      </w:pPr>
      <w:r w:rsidRPr="00A35D72">
        <w:rPr>
          <w:rFonts w:ascii="Arial" w:hAnsi="Arial" w:cs="Arial"/>
        </w:rPr>
        <w:t>The use of 80% sustainable materials for interior spaces in New York City.</w:t>
      </w:r>
    </w:p>
    <w:p w14:paraId="64DA944C" w14:textId="77777777" w:rsidR="00BA2460" w:rsidRPr="00A35D72" w:rsidRDefault="00BA2460" w:rsidP="00A35D72">
      <w:pPr>
        <w:ind w:firstLine="720"/>
        <w:rPr>
          <w:rFonts w:ascii="Arial" w:hAnsi="Arial" w:cs="Arial"/>
        </w:rPr>
      </w:pPr>
    </w:p>
    <w:p w14:paraId="13E52823" w14:textId="0AEDBDFC" w:rsidR="00A35D72" w:rsidRPr="00A35D72" w:rsidRDefault="00A35D72" w:rsidP="00A35D72">
      <w:pPr>
        <w:numPr>
          <w:ilvl w:val="0"/>
          <w:numId w:val="1"/>
        </w:numPr>
        <w:ind w:hanging="720"/>
        <w:contextualSpacing/>
        <w:rPr>
          <w:rStyle w:val="Strong"/>
          <w:rFonts w:ascii="Arial" w:hAnsi="Arial" w:cs="Arial"/>
          <w:b w:val="0"/>
          <w:bCs w:val="0"/>
        </w:rPr>
      </w:pPr>
      <w:r w:rsidRPr="00A35D72">
        <w:rPr>
          <w:rStyle w:val="Strong"/>
          <w:rFonts w:ascii="Arial" w:hAnsi="Arial" w:cs="Arial"/>
          <w:b w:val="0"/>
        </w:rPr>
        <w:t xml:space="preserve">Procedure </w:t>
      </w:r>
    </w:p>
    <w:p w14:paraId="1365217C" w14:textId="186B1F7A" w:rsidR="00A35D72" w:rsidRPr="00A35D72" w:rsidRDefault="00A35D72" w:rsidP="00A35D72">
      <w:pPr>
        <w:ind w:left="720"/>
        <w:jc w:val="both"/>
        <w:rPr>
          <w:rFonts w:ascii="Arial" w:hAnsi="Arial" w:cs="Arial"/>
        </w:rPr>
      </w:pPr>
      <w:r w:rsidRPr="00A35D72">
        <w:rPr>
          <w:rFonts w:ascii="Arial" w:hAnsi="Arial" w:cs="Arial"/>
        </w:rPr>
        <w:t xml:space="preserve">To ensure that this policy would be followed and obeyed by the </w:t>
      </w:r>
      <w:r w:rsidR="00BA2460">
        <w:rPr>
          <w:rFonts w:ascii="Arial" w:hAnsi="Arial" w:cs="Arial"/>
        </w:rPr>
        <w:t>inhabitants</w:t>
      </w:r>
      <w:r w:rsidRPr="00A35D72">
        <w:rPr>
          <w:rFonts w:ascii="Arial" w:hAnsi="Arial" w:cs="Arial"/>
        </w:rPr>
        <w:t xml:space="preserve"> of New York, there will be steps and officials involved. </w:t>
      </w:r>
    </w:p>
    <w:p w14:paraId="29C25542" w14:textId="77777777" w:rsidR="00A35D72" w:rsidRPr="00A35D72" w:rsidRDefault="00A35D72" w:rsidP="00A35D72">
      <w:pPr>
        <w:jc w:val="both"/>
        <w:rPr>
          <w:rFonts w:ascii="Arial" w:hAnsi="Arial" w:cs="Arial"/>
        </w:rPr>
      </w:pPr>
    </w:p>
    <w:p w14:paraId="1F4D9C32" w14:textId="726AA13E" w:rsidR="00A35D72" w:rsidRPr="00A35D72" w:rsidRDefault="00A35D72" w:rsidP="00A35D72">
      <w:pPr>
        <w:pStyle w:val="ListParagraph"/>
        <w:numPr>
          <w:ilvl w:val="2"/>
          <w:numId w:val="3"/>
        </w:numPr>
        <w:tabs>
          <w:tab w:val="num" w:pos="1440"/>
        </w:tabs>
        <w:spacing w:after="60"/>
        <w:jc w:val="both"/>
        <w:rPr>
          <w:rFonts w:ascii="Arial" w:hAnsi="Arial" w:cs="Arial"/>
        </w:rPr>
      </w:pPr>
      <w:r w:rsidRPr="00A35D72">
        <w:rPr>
          <w:rFonts w:ascii="Arial" w:hAnsi="Arial" w:cs="Arial"/>
        </w:rPr>
        <w:t xml:space="preserve">Interior Designers/ </w:t>
      </w:r>
      <w:r w:rsidR="00BA2460" w:rsidRPr="00A35D72">
        <w:rPr>
          <w:rFonts w:ascii="Arial" w:hAnsi="Arial" w:cs="Arial"/>
        </w:rPr>
        <w:t>Homeowners</w:t>
      </w:r>
      <w:r w:rsidRPr="00A35D72">
        <w:rPr>
          <w:rFonts w:ascii="Arial" w:hAnsi="Arial" w:cs="Arial"/>
        </w:rPr>
        <w:t xml:space="preserve"> would need to send reports of the furnishings and decorations of their homes, including the serial number, brand, color of each item to the NYC Department of Buildings. </w:t>
      </w:r>
    </w:p>
    <w:p w14:paraId="7F6DEE1F" w14:textId="77777777" w:rsidR="00A35D72" w:rsidRPr="00A35D72" w:rsidRDefault="00A35D72" w:rsidP="00A35D72">
      <w:pPr>
        <w:spacing w:after="60"/>
        <w:ind w:left="1440"/>
        <w:jc w:val="both"/>
        <w:rPr>
          <w:rFonts w:ascii="Arial" w:hAnsi="Arial" w:cs="Arial"/>
        </w:rPr>
      </w:pPr>
    </w:p>
    <w:p w14:paraId="375511CD" w14:textId="77777777" w:rsidR="00A35D72" w:rsidRPr="00A35D72" w:rsidRDefault="00A35D72" w:rsidP="00A35D72">
      <w:pPr>
        <w:pStyle w:val="ListParagraph"/>
        <w:numPr>
          <w:ilvl w:val="2"/>
          <w:numId w:val="3"/>
        </w:numPr>
        <w:tabs>
          <w:tab w:val="num" w:pos="1440"/>
        </w:tabs>
        <w:spacing w:after="60"/>
        <w:jc w:val="both"/>
        <w:rPr>
          <w:rFonts w:ascii="Arial" w:hAnsi="Arial" w:cs="Arial"/>
        </w:rPr>
      </w:pPr>
      <w:r w:rsidRPr="00A35D72">
        <w:rPr>
          <w:rFonts w:ascii="Arial" w:hAnsi="Arial" w:cs="Arial"/>
        </w:rPr>
        <w:t xml:space="preserve">The NYC Department of Buildings will later evaluate the materials and confirm that the interior uses 80% sustainable materials out of the total materials for furnishings and decorations of their interior space. </w:t>
      </w:r>
    </w:p>
    <w:p w14:paraId="5598A6BC" w14:textId="77777777" w:rsidR="00A35D72" w:rsidRPr="00A35D72" w:rsidRDefault="00A35D72" w:rsidP="00A35D72">
      <w:pPr>
        <w:spacing w:after="60"/>
        <w:ind w:left="2160"/>
        <w:jc w:val="both"/>
        <w:rPr>
          <w:rFonts w:ascii="Arial" w:hAnsi="Arial" w:cs="Arial"/>
        </w:rPr>
      </w:pPr>
    </w:p>
    <w:p w14:paraId="5C415C27" w14:textId="20AA5282" w:rsidR="00A35D72" w:rsidRPr="00A35D72" w:rsidRDefault="00A35D72" w:rsidP="00A35D72">
      <w:pPr>
        <w:pStyle w:val="ListParagraph"/>
        <w:numPr>
          <w:ilvl w:val="0"/>
          <w:numId w:val="5"/>
        </w:numPr>
        <w:spacing w:after="60"/>
        <w:jc w:val="both"/>
        <w:rPr>
          <w:rFonts w:ascii="Arial" w:hAnsi="Arial" w:cs="Arial"/>
        </w:rPr>
      </w:pPr>
      <w:r w:rsidRPr="00A35D72">
        <w:rPr>
          <w:rFonts w:ascii="Arial" w:hAnsi="Arial" w:cs="Arial"/>
        </w:rPr>
        <w:t xml:space="preserve">If the interior fails to </w:t>
      </w:r>
      <w:r w:rsidR="00BA2460" w:rsidRPr="00A35D72">
        <w:rPr>
          <w:rFonts w:ascii="Arial" w:hAnsi="Arial" w:cs="Arial"/>
        </w:rPr>
        <w:t>fulfil</w:t>
      </w:r>
      <w:r w:rsidR="00C82697">
        <w:rPr>
          <w:rFonts w:ascii="Arial" w:hAnsi="Arial" w:cs="Arial"/>
        </w:rPr>
        <w:t>l</w:t>
      </w:r>
      <w:r w:rsidRPr="00A35D72">
        <w:rPr>
          <w:rFonts w:ascii="Arial" w:hAnsi="Arial" w:cs="Arial"/>
        </w:rPr>
        <w:t xml:space="preserve"> the regulation to use 80% sustainable materials, an official from the NYC Department of Buildings will inspect the interior in person as a secondary action. </w:t>
      </w:r>
    </w:p>
    <w:p w14:paraId="4BE8B774" w14:textId="5164F903" w:rsidR="00454A7D" w:rsidRDefault="00454A7D" w:rsidP="00454A7D">
      <w:pPr>
        <w:spacing w:after="60"/>
        <w:ind w:left="3780" w:hanging="90"/>
        <w:jc w:val="both"/>
        <w:rPr>
          <w:rFonts w:ascii="Arial" w:hAnsi="Arial" w:cs="Arial"/>
        </w:rPr>
      </w:pPr>
      <w:r>
        <w:rPr>
          <w:rFonts w:ascii="Arial" w:hAnsi="Arial" w:cs="Arial"/>
        </w:rPr>
        <w:t>*</w:t>
      </w:r>
      <w:r w:rsidR="00A35D72" w:rsidRPr="00454A7D">
        <w:rPr>
          <w:rFonts w:ascii="Arial" w:hAnsi="Arial" w:cs="Arial"/>
        </w:rPr>
        <w:t xml:space="preserve">If there has been a mistake, the </w:t>
      </w:r>
      <w:r w:rsidR="00BA2460" w:rsidRPr="00454A7D">
        <w:rPr>
          <w:rFonts w:ascii="Arial" w:hAnsi="Arial" w:cs="Arial"/>
        </w:rPr>
        <w:t>officials</w:t>
      </w:r>
      <w:r w:rsidR="00A35D72" w:rsidRPr="00454A7D">
        <w:rPr>
          <w:rFonts w:ascii="Arial" w:hAnsi="Arial" w:cs="Arial"/>
        </w:rPr>
        <w:t xml:space="preserve"> will disregard</w:t>
      </w:r>
      <w:r>
        <w:rPr>
          <w:rFonts w:ascii="Arial" w:hAnsi="Arial" w:cs="Arial"/>
        </w:rPr>
        <w:t xml:space="preserve"> </w:t>
      </w:r>
      <w:r w:rsidR="00A35D72" w:rsidRPr="00454A7D">
        <w:rPr>
          <w:rFonts w:ascii="Arial" w:hAnsi="Arial" w:cs="Arial"/>
        </w:rPr>
        <w:t xml:space="preserve">and confirm the use of 80% sustainable materials. </w:t>
      </w:r>
    </w:p>
    <w:p w14:paraId="0CC8B5A9" w14:textId="61ABE4E9" w:rsidR="00A35D72" w:rsidRPr="00454A7D" w:rsidRDefault="00454A7D" w:rsidP="00454A7D">
      <w:pPr>
        <w:spacing w:after="60"/>
        <w:ind w:left="3780"/>
        <w:jc w:val="both"/>
        <w:rPr>
          <w:rFonts w:ascii="Arial" w:hAnsi="Arial" w:cs="Arial"/>
        </w:rPr>
      </w:pPr>
      <w:r>
        <w:rPr>
          <w:rFonts w:ascii="Arial" w:hAnsi="Arial" w:cs="Arial"/>
        </w:rPr>
        <w:t xml:space="preserve">* </w:t>
      </w:r>
      <w:r w:rsidR="00A35D72" w:rsidRPr="00454A7D">
        <w:rPr>
          <w:rFonts w:ascii="Arial" w:hAnsi="Arial" w:cs="Arial"/>
        </w:rPr>
        <w:t xml:space="preserve">If it was correct, the NYC Department of Buildings will release a letter to have the </w:t>
      </w:r>
      <w:r w:rsidR="00BA2460" w:rsidRPr="00454A7D">
        <w:rPr>
          <w:rFonts w:ascii="Arial" w:hAnsi="Arial" w:cs="Arial"/>
        </w:rPr>
        <w:t>designer</w:t>
      </w:r>
      <w:r w:rsidR="00A35D72" w:rsidRPr="00454A7D">
        <w:rPr>
          <w:rFonts w:ascii="Arial" w:hAnsi="Arial" w:cs="Arial"/>
        </w:rPr>
        <w:t xml:space="preserve">/ homeowner change their materials, if not followed a </w:t>
      </w:r>
      <w:r w:rsidR="00BA2460" w:rsidRPr="00454A7D">
        <w:rPr>
          <w:rFonts w:ascii="Arial" w:hAnsi="Arial" w:cs="Arial"/>
        </w:rPr>
        <w:t>penalty</w:t>
      </w:r>
      <w:r w:rsidR="00A35D72" w:rsidRPr="00454A7D">
        <w:rPr>
          <w:rFonts w:ascii="Arial" w:hAnsi="Arial" w:cs="Arial"/>
        </w:rPr>
        <w:t xml:space="preserve"> of $900 will be charged. </w:t>
      </w:r>
    </w:p>
    <w:p w14:paraId="024752A8" w14:textId="77777777" w:rsidR="00A35D72" w:rsidRDefault="00A35D72" w:rsidP="008A49AE">
      <w:pPr>
        <w:pStyle w:val="NormalWeb"/>
        <w:jc w:val="both"/>
      </w:pPr>
    </w:p>
    <w:p w14:paraId="02D4A344" w14:textId="77777777" w:rsidR="008A49AE" w:rsidRDefault="008A49AE">
      <w:pPr>
        <w:pStyle w:val="NormalWeb"/>
        <w:jc w:val="both"/>
      </w:pPr>
      <w:bookmarkStart w:id="0" w:name="_GoBack"/>
      <w:bookmarkEnd w:id="0"/>
    </w:p>
    <w:sectPr w:rsidR="008A49AE" w:rsidSect="00CF1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556AB"/>
    <w:multiLevelType w:val="multilevel"/>
    <w:tmpl w:val="F168DA0A"/>
    <w:lvl w:ilvl="0">
      <w:start w:val="1"/>
      <w:numFmt w:val="upperRoman"/>
      <w:lvlText w:val="%1."/>
      <w:lvlJc w:val="left"/>
      <w:pPr>
        <w:tabs>
          <w:tab w:val="num" w:pos="360"/>
        </w:tabs>
        <w:ind w:left="360" w:hanging="360"/>
      </w:pPr>
      <w:rPr>
        <w:rFonts w:hint="default"/>
        <w:b w:val="0"/>
        <w:i w:val="0"/>
        <w:sz w:val="24"/>
        <w:szCs w:val="24"/>
      </w:rPr>
    </w:lvl>
    <w:lvl w:ilvl="1">
      <w:start w:val="1"/>
      <w:numFmt w:val="upperLetter"/>
      <w:lvlText w:val="%2."/>
      <w:lvlJc w:val="left"/>
      <w:pPr>
        <w:tabs>
          <w:tab w:val="num" w:pos="1080"/>
        </w:tabs>
        <w:ind w:left="1080" w:hanging="360"/>
      </w:pPr>
      <w:rPr>
        <w:rFonts w:ascii="Arial" w:hAnsi="Arial" w:cs="Symbol"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3240" w:hanging="1080"/>
      </w:pPr>
      <w:rPr>
        <w:rFonts w:ascii="Times New Roman" w:hAnsi="Times New Roman" w:hint="default"/>
        <w:b w:val="0"/>
        <w:i w:val="0"/>
        <w:sz w:val="24"/>
        <w:szCs w:val="24"/>
      </w:rPr>
    </w:lvl>
    <w:lvl w:ilvl="4">
      <w:start w:val="1"/>
      <w:numFmt w:val="decimal"/>
      <w:lvlText w:val="(%5)"/>
      <w:lvlJc w:val="left"/>
      <w:pPr>
        <w:tabs>
          <w:tab w:val="num" w:pos="3240"/>
        </w:tabs>
        <w:ind w:left="3600" w:hanging="720"/>
      </w:pPr>
      <w:rPr>
        <w:rFonts w:ascii="Times New Roman" w:hAnsi="Times New Roman" w:hint="default"/>
        <w:b w:val="0"/>
        <w:i w:val="0"/>
        <w:sz w:val="24"/>
        <w:szCs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50C550F1"/>
    <w:multiLevelType w:val="hybridMultilevel"/>
    <w:tmpl w:val="0194E91C"/>
    <w:lvl w:ilvl="0" w:tplc="3B4AD6A4">
      <w:start w:val="1"/>
      <w:numFmt w:val="upperRoman"/>
      <w:lvlText w:val="%1."/>
      <w:lvlJc w:val="left"/>
      <w:pPr>
        <w:ind w:left="720" w:hanging="360"/>
      </w:pPr>
      <w:rPr>
        <w:rFonts w:ascii="Arial" w:hAnsi="Arial"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934EE7"/>
    <w:multiLevelType w:val="hybridMultilevel"/>
    <w:tmpl w:val="8780B696"/>
    <w:lvl w:ilvl="0" w:tplc="8B805A10">
      <w:start w:val="2"/>
      <w:numFmt w:val="bullet"/>
      <w:lvlText w:val=""/>
      <w:lvlJc w:val="left"/>
      <w:pPr>
        <w:ind w:left="3240" w:hanging="360"/>
      </w:pPr>
      <w:rPr>
        <w:rFonts w:ascii="Symbol" w:eastAsiaTheme="minorHAnsi" w:hAnsi="Symbo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779307B2"/>
    <w:multiLevelType w:val="multilevel"/>
    <w:tmpl w:val="8BE8C05E"/>
    <w:lvl w:ilvl="0">
      <w:start w:val="1"/>
      <w:numFmt w:val="upperRoman"/>
      <w:lvlText w:val="%1."/>
      <w:lvlJc w:val="left"/>
      <w:pPr>
        <w:tabs>
          <w:tab w:val="num" w:pos="360"/>
        </w:tabs>
        <w:ind w:left="360" w:hanging="360"/>
      </w:pPr>
      <w:rPr>
        <w:rFonts w:hint="default"/>
        <w:b w:val="0"/>
        <w:i w:val="0"/>
        <w:sz w:val="24"/>
        <w:szCs w:val="24"/>
      </w:rPr>
    </w:lvl>
    <w:lvl w:ilvl="1">
      <w:start w:val="2"/>
      <w:numFmt w:val="upperLetter"/>
      <w:lvlText w:val="%2."/>
      <w:lvlJc w:val="left"/>
      <w:pPr>
        <w:tabs>
          <w:tab w:val="num" w:pos="1080"/>
        </w:tabs>
        <w:ind w:left="1080" w:hanging="360"/>
      </w:pPr>
      <w:rPr>
        <w:rFonts w:ascii="Arial" w:hAnsi="Arial" w:cs="Symbol" w:hint="default"/>
        <w:b w:val="0"/>
        <w:i w:val="0"/>
        <w:sz w:val="24"/>
        <w:szCs w:val="24"/>
      </w:rPr>
    </w:lvl>
    <w:lvl w:ilvl="2">
      <w:start w:val="1"/>
      <w:numFmt w:val="decimal"/>
      <w:lvlText w:val="%3."/>
      <w:lvlJc w:val="left"/>
      <w:pPr>
        <w:tabs>
          <w:tab w:val="num" w:pos="1800"/>
        </w:tabs>
        <w:ind w:left="1800" w:hanging="360"/>
      </w:pPr>
      <w:rPr>
        <w:rFonts w:ascii="Arial" w:hAnsi="Arial" w:cs="Symbol" w:hint="default"/>
        <w:b w:val="0"/>
        <w:i w:val="0"/>
        <w:sz w:val="24"/>
        <w:szCs w:val="24"/>
      </w:rPr>
    </w:lvl>
    <w:lvl w:ilvl="3">
      <w:start w:val="1"/>
      <w:numFmt w:val="lowerLetter"/>
      <w:lvlText w:val="%4)"/>
      <w:lvlJc w:val="left"/>
      <w:pPr>
        <w:tabs>
          <w:tab w:val="num" w:pos="2520"/>
        </w:tabs>
        <w:ind w:left="3240" w:hanging="1080"/>
      </w:pPr>
      <w:rPr>
        <w:rFonts w:ascii="Times New Roman" w:hAnsi="Times New Roman" w:hint="default"/>
        <w:b w:val="0"/>
        <w:i w:val="0"/>
        <w:sz w:val="24"/>
        <w:szCs w:val="24"/>
      </w:rPr>
    </w:lvl>
    <w:lvl w:ilvl="4">
      <w:start w:val="1"/>
      <w:numFmt w:val="decimal"/>
      <w:lvlText w:val="%5)"/>
      <w:lvlJc w:val="left"/>
      <w:pPr>
        <w:tabs>
          <w:tab w:val="num" w:pos="3240"/>
        </w:tabs>
        <w:ind w:left="3600" w:hanging="720"/>
      </w:pPr>
      <w:rPr>
        <w:rFonts w:hint="default"/>
        <w:b w:val="0"/>
        <w:i w:val="0"/>
        <w:sz w:val="24"/>
        <w:szCs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7F071622"/>
    <w:multiLevelType w:val="hybridMultilevel"/>
    <w:tmpl w:val="7B307C3C"/>
    <w:lvl w:ilvl="0" w:tplc="77E8899A">
      <w:start w:val="2"/>
      <w:numFmt w:val="bullet"/>
      <w:lvlText w:val=""/>
      <w:lvlJc w:val="left"/>
      <w:pPr>
        <w:ind w:left="2520" w:hanging="360"/>
      </w:pPr>
      <w:rPr>
        <w:rFonts w:ascii="Symbol" w:eastAsiaTheme="minorHAnsi" w:hAnsi="Symbo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7F9"/>
    <w:rsid w:val="000D1A94"/>
    <w:rsid w:val="00135778"/>
    <w:rsid w:val="00185963"/>
    <w:rsid w:val="00187E44"/>
    <w:rsid w:val="001C0398"/>
    <w:rsid w:val="00254B0A"/>
    <w:rsid w:val="002C6CA6"/>
    <w:rsid w:val="002F700F"/>
    <w:rsid w:val="00303CB2"/>
    <w:rsid w:val="004228F1"/>
    <w:rsid w:val="00454A7D"/>
    <w:rsid w:val="0046615D"/>
    <w:rsid w:val="00473447"/>
    <w:rsid w:val="004B5BCA"/>
    <w:rsid w:val="00517050"/>
    <w:rsid w:val="0064642D"/>
    <w:rsid w:val="0069426D"/>
    <w:rsid w:val="00695427"/>
    <w:rsid w:val="0080439F"/>
    <w:rsid w:val="00875E04"/>
    <w:rsid w:val="008A49AE"/>
    <w:rsid w:val="008C332D"/>
    <w:rsid w:val="0094614F"/>
    <w:rsid w:val="009637F9"/>
    <w:rsid w:val="00A35D72"/>
    <w:rsid w:val="00B123B4"/>
    <w:rsid w:val="00BA2460"/>
    <w:rsid w:val="00BF0990"/>
    <w:rsid w:val="00BF10F8"/>
    <w:rsid w:val="00C374FE"/>
    <w:rsid w:val="00C548A1"/>
    <w:rsid w:val="00C82697"/>
    <w:rsid w:val="00CF13D9"/>
    <w:rsid w:val="00D12194"/>
    <w:rsid w:val="00D367EF"/>
    <w:rsid w:val="00D527D9"/>
    <w:rsid w:val="00D91FE9"/>
    <w:rsid w:val="00ED1405"/>
    <w:rsid w:val="00F82DD4"/>
    <w:rsid w:val="00F97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F4CD58"/>
  <w15:chartTrackingRefBased/>
  <w15:docId w15:val="{9E027922-E493-0643-AE43-53C815E8D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A35D72"/>
    <w:pPr>
      <w:keepNext/>
      <w:pBdr>
        <w:bottom w:val="single" w:sz="4" w:space="1" w:color="auto"/>
      </w:pBdr>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5E04"/>
    <w:pPr>
      <w:spacing w:before="100" w:beforeAutospacing="1" w:after="100" w:afterAutospacing="1"/>
    </w:pPr>
    <w:rPr>
      <w:rFonts w:ascii="Times New Roman" w:eastAsia="Times New Roman" w:hAnsi="Times New Roman" w:cs="Times New Roman"/>
    </w:rPr>
  </w:style>
  <w:style w:type="character" w:styleId="Strong">
    <w:name w:val="Strong"/>
    <w:qFormat/>
    <w:rsid w:val="004B5BCA"/>
    <w:rPr>
      <w:b/>
      <w:bCs/>
    </w:rPr>
  </w:style>
  <w:style w:type="paragraph" w:styleId="ListParagraph">
    <w:name w:val="List Paragraph"/>
    <w:basedOn w:val="Normal"/>
    <w:uiPriority w:val="34"/>
    <w:qFormat/>
    <w:rsid w:val="0046615D"/>
    <w:pPr>
      <w:ind w:left="720"/>
      <w:contextualSpacing/>
    </w:pPr>
  </w:style>
  <w:style w:type="character" w:customStyle="1" w:styleId="Heading2Char">
    <w:name w:val="Heading 2 Char"/>
    <w:basedOn w:val="DefaultParagraphFont"/>
    <w:link w:val="Heading2"/>
    <w:rsid w:val="00A35D72"/>
    <w:rPr>
      <w:rFonts w:ascii="Times New Roman" w:eastAsia="Times New Roman" w:hAnsi="Times New Roman" w:cs="Times New Roman"/>
      <w:sz w:val="28"/>
      <w:szCs w:val="20"/>
    </w:rPr>
  </w:style>
  <w:style w:type="paragraph" w:styleId="Header">
    <w:name w:val="header"/>
    <w:basedOn w:val="Normal"/>
    <w:link w:val="HeaderChar"/>
    <w:uiPriority w:val="99"/>
    <w:rsid w:val="00A35D72"/>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35D7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702755">
      <w:bodyDiv w:val="1"/>
      <w:marLeft w:val="0"/>
      <w:marRight w:val="0"/>
      <w:marTop w:val="0"/>
      <w:marBottom w:val="0"/>
      <w:divBdr>
        <w:top w:val="none" w:sz="0" w:space="0" w:color="auto"/>
        <w:left w:val="none" w:sz="0" w:space="0" w:color="auto"/>
        <w:bottom w:val="none" w:sz="0" w:space="0" w:color="auto"/>
        <w:right w:val="none" w:sz="0" w:space="0" w:color="auto"/>
      </w:divBdr>
    </w:div>
    <w:div w:id="1642425305">
      <w:bodyDiv w:val="1"/>
      <w:marLeft w:val="0"/>
      <w:marRight w:val="0"/>
      <w:marTop w:val="0"/>
      <w:marBottom w:val="0"/>
      <w:divBdr>
        <w:top w:val="none" w:sz="0" w:space="0" w:color="auto"/>
        <w:left w:val="none" w:sz="0" w:space="0" w:color="auto"/>
        <w:bottom w:val="none" w:sz="0" w:space="0" w:color="auto"/>
        <w:right w:val="none" w:sz="0" w:space="0" w:color="auto"/>
      </w:divBdr>
      <w:divsChild>
        <w:div w:id="660814341">
          <w:marLeft w:val="0"/>
          <w:marRight w:val="0"/>
          <w:marTop w:val="0"/>
          <w:marBottom w:val="0"/>
          <w:divBdr>
            <w:top w:val="none" w:sz="0" w:space="0" w:color="auto"/>
            <w:left w:val="none" w:sz="0" w:space="0" w:color="auto"/>
            <w:bottom w:val="none" w:sz="0" w:space="0" w:color="auto"/>
            <w:right w:val="none" w:sz="0" w:space="0" w:color="auto"/>
          </w:divBdr>
          <w:divsChild>
            <w:div w:id="349797005">
              <w:marLeft w:val="0"/>
              <w:marRight w:val="0"/>
              <w:marTop w:val="0"/>
              <w:marBottom w:val="0"/>
              <w:divBdr>
                <w:top w:val="none" w:sz="0" w:space="0" w:color="auto"/>
                <w:left w:val="none" w:sz="0" w:space="0" w:color="auto"/>
                <w:bottom w:val="none" w:sz="0" w:space="0" w:color="auto"/>
                <w:right w:val="none" w:sz="0" w:space="0" w:color="auto"/>
              </w:divBdr>
              <w:divsChild>
                <w:div w:id="10164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6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Keshia Tarralyn So</dc:creator>
  <cp:keywords/>
  <dc:description/>
  <cp:lastModifiedBy>Keshia Tarralyn So</cp:lastModifiedBy>
  <cp:revision>6</cp:revision>
  <dcterms:created xsi:type="dcterms:W3CDTF">2019-11-22T15:46:00Z</dcterms:created>
  <dcterms:modified xsi:type="dcterms:W3CDTF">2019-12-07T21:20:00Z</dcterms:modified>
</cp:coreProperties>
</file>